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FA14" w14:textId="7D0852BB"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Without sufficient amounts of the B vitamins folate, riboflavin (B2), B6, and B12, there is a buildup of the amino acid </w:t>
      </w:r>
      <w:r w:rsidRPr="00996D59">
        <w:rPr>
          <w:rFonts w:eastAsia="Times New Roman" w:cstheme="minorHAnsi"/>
          <w:color w:val="444444"/>
          <w:kern w:val="0"/>
          <w:sz w:val="24"/>
          <w:szCs w:val="24"/>
          <w14:ligatures w14:val="none"/>
        </w:rPr>
        <w:t>homocysteine</w:t>
      </w:r>
      <w:r w:rsidRPr="00996D59">
        <w:rPr>
          <w:rFonts w:eastAsia="Times New Roman" w:cstheme="minorHAnsi"/>
          <w:color w:val="444444"/>
          <w:kern w:val="0"/>
          <w:sz w:val="24"/>
          <w:szCs w:val="24"/>
          <w14:ligatures w14:val="none"/>
        </w:rPr>
        <w:t>.</w:t>
      </w:r>
    </w:p>
    <w:p w14:paraId="517AC6D4"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B vitamins help convert homocysteine into an important protein building block. When there's a shortage of the four B vitamins mentioned above, that conversion process isn't as efficient, causing homocysteine levels to increase.</w:t>
      </w:r>
      <w:r w:rsidRPr="00996D59">
        <w:rPr>
          <w:rFonts w:eastAsia="Times New Roman" w:cstheme="minorHAnsi"/>
          <w:color w:val="444444"/>
          <w:kern w:val="0"/>
          <w:sz w:val="24"/>
          <w:szCs w:val="24"/>
          <w:vertAlign w:val="superscript"/>
          <w14:ligatures w14:val="none"/>
        </w:rPr>
        <w:t>15,16</w:t>
      </w:r>
    </w:p>
    <w:p w14:paraId="7161DF9E" w14:textId="769730C4"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 Elevated homocysteine is associated with </w:t>
      </w:r>
      <w:r w:rsidRPr="00996D59">
        <w:rPr>
          <w:rFonts w:eastAsia="Times New Roman" w:cstheme="minorHAnsi"/>
          <w:color w:val="444444"/>
          <w:kern w:val="0"/>
          <w:sz w:val="24"/>
          <w:szCs w:val="24"/>
          <w14:ligatures w14:val="none"/>
        </w:rPr>
        <w:t>cardiovascular disease</w:t>
      </w:r>
      <w:r w:rsidRPr="00996D59">
        <w:rPr>
          <w:rFonts w:eastAsia="Times New Roman" w:cstheme="minorHAnsi"/>
          <w:color w:val="444444"/>
          <w:kern w:val="0"/>
          <w:sz w:val="24"/>
          <w:szCs w:val="24"/>
          <w14:ligatures w14:val="none"/>
        </w:rPr>
        <w:t>.</w:t>
      </w:r>
      <w:r w:rsidRPr="00996D59">
        <w:rPr>
          <w:rFonts w:eastAsia="Times New Roman" w:cstheme="minorHAnsi"/>
          <w:color w:val="444444"/>
          <w:kern w:val="0"/>
          <w:sz w:val="24"/>
          <w:szCs w:val="24"/>
          <w:vertAlign w:val="superscript"/>
          <w14:ligatures w14:val="none"/>
        </w:rPr>
        <w:t>17 </w:t>
      </w:r>
      <w:r w:rsidRPr="00996D59">
        <w:rPr>
          <w:rFonts w:eastAsia="Times New Roman" w:cstheme="minorHAnsi"/>
          <w:color w:val="444444"/>
          <w:kern w:val="0"/>
          <w:sz w:val="24"/>
          <w:szCs w:val="24"/>
          <w14:ligatures w14:val="none"/>
        </w:rPr>
        <w:t>Studies indicate lower blood homocysteine will reduce risk of coronary heart disease up to</w:t>
      </w:r>
      <w:r w:rsidRPr="00996D59">
        <w:rPr>
          <w:rFonts w:eastAsia="Times New Roman" w:cstheme="minorHAnsi"/>
          <w:b/>
          <w:bCs/>
          <w:color w:val="444444"/>
          <w:kern w:val="0"/>
          <w:sz w:val="24"/>
          <w:szCs w:val="24"/>
          <w14:ligatures w14:val="none"/>
        </w:rPr>
        <w:t> 16%</w:t>
      </w:r>
      <w:r w:rsidRPr="00996D59">
        <w:rPr>
          <w:rFonts w:eastAsia="Times New Roman" w:cstheme="minorHAnsi"/>
          <w:color w:val="444444"/>
          <w:kern w:val="0"/>
          <w:sz w:val="24"/>
          <w:szCs w:val="24"/>
          <w14:ligatures w14:val="none"/>
        </w:rPr>
        <w:t> and risk of stroke up to </w:t>
      </w:r>
      <w:r w:rsidRPr="00996D59">
        <w:rPr>
          <w:rFonts w:eastAsia="Times New Roman" w:cstheme="minorHAnsi"/>
          <w:b/>
          <w:bCs/>
          <w:color w:val="444444"/>
          <w:kern w:val="0"/>
          <w:sz w:val="24"/>
          <w:szCs w:val="24"/>
          <w14:ligatures w14:val="none"/>
        </w:rPr>
        <w:t>24%</w:t>
      </w:r>
      <w:r w:rsidRPr="00996D59">
        <w:rPr>
          <w:rFonts w:eastAsia="Times New Roman" w:cstheme="minorHAnsi"/>
          <w:color w:val="444444"/>
          <w:kern w:val="0"/>
          <w:sz w:val="24"/>
          <w:szCs w:val="24"/>
          <w14:ligatures w14:val="none"/>
        </w:rPr>
        <w:t>.</w:t>
      </w:r>
      <w:r w:rsidRPr="00996D59">
        <w:rPr>
          <w:rFonts w:eastAsia="Times New Roman" w:cstheme="minorHAnsi"/>
          <w:color w:val="444444"/>
          <w:kern w:val="0"/>
          <w:sz w:val="24"/>
          <w:szCs w:val="24"/>
          <w:vertAlign w:val="superscript"/>
          <w14:ligatures w14:val="none"/>
        </w:rPr>
        <w:t>18</w:t>
      </w:r>
    </w:p>
    <w:p w14:paraId="52CC963A"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Research shows that different B vitamins play an important role in balancing homocysteine, demonstrating the necessity of supplementing with all of them, for example:</w:t>
      </w:r>
    </w:p>
    <w:p w14:paraId="0DAC0338" w14:textId="77777777" w:rsidR="00996D59" w:rsidRPr="00996D59" w:rsidRDefault="00996D59" w:rsidP="00996D59">
      <w:pPr>
        <w:numPr>
          <w:ilvl w:val="0"/>
          <w:numId w:val="1"/>
        </w:numPr>
        <w:shd w:val="clear" w:color="auto" w:fill="FFFFFF"/>
        <w:spacing w:before="100" w:beforeAutospacing="1" w:after="100" w:afterAutospacing="1" w:line="240" w:lineRule="auto"/>
        <w:ind w:left="945"/>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Both B2 (riboflavin) and folate must be present in ample amounts for </w:t>
      </w:r>
      <w:r w:rsidRPr="00996D59">
        <w:rPr>
          <w:rFonts w:eastAsia="Times New Roman" w:cstheme="minorHAnsi"/>
          <w:i/>
          <w:iCs/>
          <w:color w:val="444444"/>
          <w:kern w:val="0"/>
          <w:sz w:val="24"/>
          <w:szCs w:val="24"/>
          <w14:ligatures w14:val="none"/>
        </w:rPr>
        <w:t>optimal</w:t>
      </w:r>
      <w:r w:rsidRPr="00996D59">
        <w:rPr>
          <w:rFonts w:eastAsia="Times New Roman" w:cstheme="minorHAnsi"/>
          <w:color w:val="444444"/>
          <w:kern w:val="0"/>
          <w:sz w:val="24"/>
          <w:szCs w:val="24"/>
          <w14:ligatures w14:val="none"/>
        </w:rPr>
        <w:t> homocysteine-lowering.</w:t>
      </w:r>
      <w:r w:rsidRPr="00996D59">
        <w:rPr>
          <w:rFonts w:eastAsia="Times New Roman" w:cstheme="minorHAnsi"/>
          <w:color w:val="444444"/>
          <w:kern w:val="0"/>
          <w:sz w:val="24"/>
          <w:szCs w:val="24"/>
          <w:vertAlign w:val="superscript"/>
          <w14:ligatures w14:val="none"/>
        </w:rPr>
        <w:t>18,19</w:t>
      </w:r>
    </w:p>
    <w:p w14:paraId="1B042E26" w14:textId="77777777" w:rsidR="00996D59" w:rsidRPr="00996D59" w:rsidRDefault="00996D59" w:rsidP="00996D59">
      <w:pPr>
        <w:numPr>
          <w:ilvl w:val="0"/>
          <w:numId w:val="1"/>
        </w:numPr>
        <w:shd w:val="clear" w:color="auto" w:fill="FFFFFF"/>
        <w:spacing w:before="100" w:beforeAutospacing="1" w:after="100" w:afterAutospacing="1" w:line="240" w:lineRule="auto"/>
        <w:ind w:left="945"/>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Even people whose B2 and folate levels are restored by supplementation may not significantly lower homocysteine until vitamin B6 is added to the equation.</w:t>
      </w:r>
      <w:r w:rsidRPr="00996D59">
        <w:rPr>
          <w:rFonts w:eastAsia="Times New Roman" w:cstheme="minorHAnsi"/>
          <w:color w:val="444444"/>
          <w:kern w:val="0"/>
          <w:sz w:val="24"/>
          <w:szCs w:val="24"/>
          <w:vertAlign w:val="superscript"/>
          <w14:ligatures w14:val="none"/>
        </w:rPr>
        <w:t>20</w:t>
      </w:r>
    </w:p>
    <w:p w14:paraId="0A6B2121" w14:textId="77777777" w:rsidR="00996D59" w:rsidRPr="00996D59" w:rsidRDefault="00996D59" w:rsidP="00996D59">
      <w:pPr>
        <w:numPr>
          <w:ilvl w:val="0"/>
          <w:numId w:val="1"/>
        </w:numPr>
        <w:shd w:val="clear" w:color="auto" w:fill="FFFFFF"/>
        <w:spacing w:before="100" w:beforeAutospacing="1" w:after="100" w:afterAutospacing="1" w:line="240" w:lineRule="auto"/>
        <w:ind w:left="945"/>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Patients with coronary artery disease have, on average, </w:t>
      </w:r>
      <w:r w:rsidRPr="00996D59">
        <w:rPr>
          <w:rFonts w:eastAsia="Times New Roman" w:cstheme="minorHAnsi"/>
          <w:b/>
          <w:bCs/>
          <w:color w:val="444444"/>
          <w:kern w:val="0"/>
          <w:sz w:val="24"/>
          <w:szCs w:val="24"/>
          <w14:ligatures w14:val="none"/>
        </w:rPr>
        <w:t>34.2%</w:t>
      </w:r>
      <w:r w:rsidRPr="00996D59">
        <w:rPr>
          <w:rFonts w:eastAsia="Times New Roman" w:cstheme="minorHAnsi"/>
          <w:color w:val="444444"/>
          <w:kern w:val="0"/>
          <w:sz w:val="24"/>
          <w:szCs w:val="24"/>
          <w14:ligatures w14:val="none"/>
        </w:rPr>
        <w:t> lower levels of the bioactive form of B6 (pyridoxal 5'-phosphate) compared to those without heart problems, which may relate to its role in lowering homocysteine.</w:t>
      </w:r>
      <w:r w:rsidRPr="00996D59">
        <w:rPr>
          <w:rFonts w:eastAsia="Times New Roman" w:cstheme="minorHAnsi"/>
          <w:color w:val="444444"/>
          <w:kern w:val="0"/>
          <w:sz w:val="24"/>
          <w:szCs w:val="24"/>
          <w:vertAlign w:val="superscript"/>
          <w14:ligatures w14:val="none"/>
        </w:rPr>
        <w:t>21-23</w:t>
      </w:r>
    </w:p>
    <w:p w14:paraId="4AE2A0BE"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b/>
          <w:bCs/>
          <w:color w:val="444444"/>
          <w:kern w:val="0"/>
          <w:sz w:val="24"/>
          <w:szCs w:val="24"/>
          <w14:ligatures w14:val="none"/>
        </w:rPr>
        <w:t>Folic acid </w:t>
      </w:r>
      <w:r w:rsidRPr="00996D59">
        <w:rPr>
          <w:rFonts w:eastAsia="Times New Roman" w:cstheme="minorHAnsi"/>
          <w:color w:val="444444"/>
          <w:kern w:val="0"/>
          <w:sz w:val="24"/>
          <w:szCs w:val="24"/>
          <w14:ligatures w14:val="none"/>
        </w:rPr>
        <w:t>and</w:t>
      </w:r>
      <w:r w:rsidRPr="00996D59">
        <w:rPr>
          <w:rFonts w:eastAsia="Times New Roman" w:cstheme="minorHAnsi"/>
          <w:b/>
          <w:bCs/>
          <w:color w:val="444444"/>
          <w:kern w:val="0"/>
          <w:sz w:val="24"/>
          <w:szCs w:val="24"/>
          <w14:ligatures w14:val="none"/>
        </w:rPr>
        <w:t> vitamin B12</w:t>
      </w:r>
      <w:r w:rsidRPr="00996D59">
        <w:rPr>
          <w:rFonts w:eastAsia="Times New Roman" w:cstheme="minorHAnsi"/>
          <w:color w:val="444444"/>
          <w:kern w:val="0"/>
          <w:sz w:val="24"/>
          <w:szCs w:val="24"/>
          <w14:ligatures w14:val="none"/>
        </w:rPr>
        <w:t> detoxify homocysteine via the "methylation"</w:t>
      </w:r>
      <w:r w:rsidRPr="00996D59">
        <w:rPr>
          <w:rFonts w:eastAsia="Times New Roman" w:cstheme="minorHAnsi"/>
          <w:color w:val="444444"/>
          <w:kern w:val="0"/>
          <w:sz w:val="24"/>
          <w:szCs w:val="24"/>
          <w:vertAlign w:val="superscript"/>
          <w14:ligatures w14:val="none"/>
        </w:rPr>
        <w:t>24</w:t>
      </w:r>
      <w:r w:rsidRPr="00996D59">
        <w:rPr>
          <w:rFonts w:eastAsia="Times New Roman" w:cstheme="minorHAnsi"/>
          <w:color w:val="444444"/>
          <w:kern w:val="0"/>
          <w:sz w:val="24"/>
          <w:szCs w:val="24"/>
          <w14:ligatures w14:val="none"/>
        </w:rPr>
        <w:t> pathway, whereas vitamin B6 detoxifies homocysteine via the "transsulfuration"</w:t>
      </w:r>
      <w:r w:rsidRPr="00996D59">
        <w:rPr>
          <w:rFonts w:eastAsia="Times New Roman" w:cstheme="minorHAnsi"/>
          <w:color w:val="444444"/>
          <w:kern w:val="0"/>
          <w:sz w:val="24"/>
          <w:szCs w:val="24"/>
          <w:vertAlign w:val="superscript"/>
          <w14:ligatures w14:val="none"/>
        </w:rPr>
        <w:t>25</w:t>
      </w:r>
      <w:r w:rsidRPr="00996D59">
        <w:rPr>
          <w:rFonts w:eastAsia="Times New Roman" w:cstheme="minorHAnsi"/>
          <w:color w:val="444444"/>
          <w:kern w:val="0"/>
          <w:sz w:val="24"/>
          <w:szCs w:val="24"/>
          <w14:ligatures w14:val="none"/>
        </w:rPr>
        <w:t> pathway.</w:t>
      </w:r>
    </w:p>
    <w:p w14:paraId="733D63E0"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Activated forms of these vitamins (such as </w:t>
      </w:r>
      <w:r w:rsidRPr="00996D59">
        <w:rPr>
          <w:rFonts w:eastAsia="Times New Roman" w:cstheme="minorHAnsi"/>
          <w:b/>
          <w:bCs/>
          <w:color w:val="444444"/>
          <w:kern w:val="0"/>
          <w:sz w:val="24"/>
          <w:szCs w:val="24"/>
          <w14:ligatures w14:val="none"/>
        </w:rPr>
        <w:t>5-MTHF</w:t>
      </w:r>
      <w:r w:rsidRPr="00996D59">
        <w:rPr>
          <w:rFonts w:eastAsia="Times New Roman" w:cstheme="minorHAnsi"/>
          <w:color w:val="444444"/>
          <w:kern w:val="0"/>
          <w:sz w:val="24"/>
          <w:szCs w:val="24"/>
          <w14:ligatures w14:val="none"/>
        </w:rPr>
        <w:t>,</w:t>
      </w:r>
      <w:r w:rsidRPr="00996D59">
        <w:rPr>
          <w:rFonts w:eastAsia="Times New Roman" w:cstheme="minorHAnsi"/>
          <w:b/>
          <w:bCs/>
          <w:color w:val="444444"/>
          <w:kern w:val="0"/>
          <w:sz w:val="24"/>
          <w:szCs w:val="24"/>
          <w14:ligatures w14:val="none"/>
        </w:rPr>
        <w:t> </w:t>
      </w:r>
      <w:proofErr w:type="spellStart"/>
      <w:r w:rsidRPr="00996D59">
        <w:rPr>
          <w:rFonts w:eastAsia="Times New Roman" w:cstheme="minorHAnsi"/>
          <w:b/>
          <w:bCs/>
          <w:color w:val="444444"/>
          <w:kern w:val="0"/>
          <w:sz w:val="24"/>
          <w:szCs w:val="24"/>
          <w14:ligatures w14:val="none"/>
        </w:rPr>
        <w:t>methylcobalamin</w:t>
      </w:r>
      <w:proofErr w:type="spellEnd"/>
      <w:r w:rsidRPr="00996D59">
        <w:rPr>
          <w:rFonts w:eastAsia="Times New Roman" w:cstheme="minorHAnsi"/>
          <w:color w:val="444444"/>
          <w:kern w:val="0"/>
          <w:sz w:val="24"/>
          <w:szCs w:val="24"/>
          <w14:ligatures w14:val="none"/>
        </w:rPr>
        <w:t>, and </w:t>
      </w:r>
      <w:r w:rsidRPr="00996D59">
        <w:rPr>
          <w:rFonts w:eastAsia="Times New Roman" w:cstheme="minorHAnsi"/>
          <w:b/>
          <w:bCs/>
          <w:color w:val="444444"/>
          <w:kern w:val="0"/>
          <w:sz w:val="24"/>
          <w:szCs w:val="24"/>
          <w14:ligatures w14:val="none"/>
        </w:rPr>
        <w:t>pyridoxal-5-phosphate</w:t>
      </w:r>
      <w:r w:rsidRPr="00996D59">
        <w:rPr>
          <w:rFonts w:eastAsia="Times New Roman" w:cstheme="minorHAnsi"/>
          <w:color w:val="444444"/>
          <w:kern w:val="0"/>
          <w:sz w:val="24"/>
          <w:szCs w:val="24"/>
          <w14:ligatures w14:val="none"/>
        </w:rPr>
        <w:t>) provide direct maintenance of these two homocysteine-detoxification pathways.</w:t>
      </w:r>
    </w:p>
    <w:p w14:paraId="152D73D3" w14:textId="77777777" w:rsidR="00996D59" w:rsidRPr="00996D59" w:rsidRDefault="00996D59" w:rsidP="00996D59">
      <w:pPr>
        <w:shd w:val="clear" w:color="auto" w:fill="FFFFFF"/>
        <w:spacing w:after="150" w:line="240" w:lineRule="auto"/>
        <w:outlineLvl w:val="1"/>
        <w:rPr>
          <w:rFonts w:eastAsia="Times New Roman" w:cstheme="minorHAnsi"/>
          <w:b/>
          <w:bCs/>
          <w:color w:val="0E2D52"/>
          <w:kern w:val="0"/>
          <w:sz w:val="24"/>
          <w:szCs w:val="24"/>
          <w14:ligatures w14:val="none"/>
        </w:rPr>
      </w:pPr>
      <w:r w:rsidRPr="00996D59">
        <w:rPr>
          <w:rFonts w:eastAsia="Times New Roman" w:cstheme="minorHAnsi"/>
          <w:b/>
          <w:bCs/>
          <w:color w:val="0E2D52"/>
          <w:kern w:val="0"/>
          <w:sz w:val="24"/>
          <w:szCs w:val="24"/>
          <w14:ligatures w14:val="none"/>
        </w:rPr>
        <w:t>Brain Shrinkage</w:t>
      </w:r>
    </w:p>
    <w:p w14:paraId="0BC12B6A"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A deficiency of B vitamins can cause the brain to </w:t>
      </w:r>
      <w:r w:rsidRPr="00996D59">
        <w:rPr>
          <w:rFonts w:eastAsia="Times New Roman" w:cstheme="minorHAnsi"/>
          <w:i/>
          <w:iCs/>
          <w:color w:val="444444"/>
          <w:kern w:val="0"/>
          <w:sz w:val="24"/>
          <w:szCs w:val="24"/>
          <w14:ligatures w14:val="none"/>
        </w:rPr>
        <w:t>shrink</w:t>
      </w:r>
      <w:r w:rsidRPr="00996D59">
        <w:rPr>
          <w:rFonts w:eastAsia="Times New Roman" w:cstheme="minorHAnsi"/>
          <w:color w:val="444444"/>
          <w:kern w:val="0"/>
          <w:sz w:val="24"/>
          <w:szCs w:val="24"/>
          <w14:ligatures w14:val="none"/>
        </w:rPr>
        <w:t>.</w:t>
      </w:r>
    </w:p>
    <w:p w14:paraId="0CAB391C"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Close associations have been found between low </w:t>
      </w:r>
      <w:r w:rsidRPr="00996D59">
        <w:rPr>
          <w:rFonts w:eastAsia="Times New Roman" w:cstheme="minorHAnsi"/>
          <w:b/>
          <w:bCs/>
          <w:color w:val="444444"/>
          <w:kern w:val="0"/>
          <w:sz w:val="24"/>
          <w:szCs w:val="24"/>
          <w14:ligatures w14:val="none"/>
        </w:rPr>
        <w:t>folate</w:t>
      </w:r>
      <w:r w:rsidRPr="00996D59">
        <w:rPr>
          <w:rFonts w:eastAsia="Times New Roman" w:cstheme="minorHAnsi"/>
          <w:color w:val="444444"/>
          <w:kern w:val="0"/>
          <w:sz w:val="24"/>
          <w:szCs w:val="24"/>
          <w14:ligatures w14:val="none"/>
        </w:rPr>
        <w:t> levels and severe gray-matter (brain) damage, as well as atrophy of the </w:t>
      </w:r>
      <w:r w:rsidRPr="00996D59">
        <w:rPr>
          <w:rFonts w:eastAsia="Times New Roman" w:cstheme="minorHAnsi"/>
          <w:i/>
          <w:iCs/>
          <w:color w:val="444444"/>
          <w:kern w:val="0"/>
          <w:sz w:val="24"/>
          <w:szCs w:val="24"/>
          <w14:ligatures w14:val="none"/>
        </w:rPr>
        <w:t>hippocampus</w:t>
      </w:r>
      <w:r w:rsidRPr="00996D59">
        <w:rPr>
          <w:rFonts w:eastAsia="Times New Roman" w:cstheme="minorHAnsi"/>
          <w:color w:val="444444"/>
          <w:kern w:val="0"/>
          <w:sz w:val="24"/>
          <w:szCs w:val="24"/>
          <w14:ligatures w14:val="none"/>
        </w:rPr>
        <w:t>,</w:t>
      </w:r>
      <w:r w:rsidRPr="00996D59">
        <w:rPr>
          <w:rFonts w:eastAsia="Times New Roman" w:cstheme="minorHAnsi"/>
          <w:color w:val="444444"/>
          <w:kern w:val="0"/>
          <w:sz w:val="24"/>
          <w:szCs w:val="24"/>
          <w:vertAlign w:val="superscript"/>
          <w14:ligatures w14:val="none"/>
        </w:rPr>
        <w:t>26</w:t>
      </w:r>
      <w:r w:rsidRPr="00996D59">
        <w:rPr>
          <w:rFonts w:eastAsia="Times New Roman" w:cstheme="minorHAnsi"/>
          <w:color w:val="444444"/>
          <w:kern w:val="0"/>
          <w:sz w:val="24"/>
          <w:szCs w:val="24"/>
          <w14:ligatures w14:val="none"/>
        </w:rPr>
        <w:t> a main memory-processing center in the brain.</w:t>
      </w:r>
    </w:p>
    <w:p w14:paraId="1FBA921C"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Similarly, people with lower </w:t>
      </w:r>
      <w:r w:rsidRPr="00996D59">
        <w:rPr>
          <w:rFonts w:eastAsia="Times New Roman" w:cstheme="minorHAnsi"/>
          <w:b/>
          <w:bCs/>
          <w:color w:val="444444"/>
          <w:kern w:val="0"/>
          <w:sz w:val="24"/>
          <w:szCs w:val="24"/>
          <w14:ligatures w14:val="none"/>
        </w:rPr>
        <w:t>vitamin B12</w:t>
      </w:r>
      <w:r w:rsidRPr="00996D59">
        <w:rPr>
          <w:rFonts w:eastAsia="Times New Roman" w:cstheme="minorHAnsi"/>
          <w:color w:val="444444"/>
          <w:kern w:val="0"/>
          <w:sz w:val="24"/>
          <w:szCs w:val="24"/>
          <w14:ligatures w14:val="none"/>
        </w:rPr>
        <w:t> levels have been shown to have progressive brain atrophy, with rates of brain volume loss </w:t>
      </w:r>
      <w:r w:rsidRPr="00996D59">
        <w:rPr>
          <w:rFonts w:eastAsia="Times New Roman" w:cstheme="minorHAnsi"/>
          <w:b/>
          <w:bCs/>
          <w:i/>
          <w:iCs/>
          <w:color w:val="444444"/>
          <w:kern w:val="0"/>
          <w:sz w:val="24"/>
          <w:szCs w:val="24"/>
          <w14:ligatures w14:val="none"/>
        </w:rPr>
        <w:t>517%</w:t>
      </w:r>
      <w:r w:rsidRPr="00996D59">
        <w:rPr>
          <w:rFonts w:eastAsia="Times New Roman" w:cstheme="minorHAnsi"/>
          <w:color w:val="444444"/>
          <w:kern w:val="0"/>
          <w:sz w:val="24"/>
          <w:szCs w:val="24"/>
          <w14:ligatures w14:val="none"/>
        </w:rPr>
        <w:t> </w:t>
      </w:r>
      <w:r w:rsidRPr="00996D59">
        <w:rPr>
          <w:rFonts w:eastAsia="Times New Roman" w:cstheme="minorHAnsi"/>
          <w:i/>
          <w:iCs/>
          <w:color w:val="444444"/>
          <w:kern w:val="0"/>
          <w:sz w:val="24"/>
          <w:szCs w:val="24"/>
          <w14:ligatures w14:val="none"/>
        </w:rPr>
        <w:t>greater than those with higher B12 levels</w:t>
      </w:r>
      <w:r w:rsidRPr="00996D59">
        <w:rPr>
          <w:rFonts w:eastAsia="Times New Roman" w:cstheme="minorHAnsi"/>
          <w:color w:val="444444"/>
          <w:kern w:val="0"/>
          <w:sz w:val="24"/>
          <w:szCs w:val="24"/>
          <w14:ligatures w14:val="none"/>
        </w:rPr>
        <w:t>.</w:t>
      </w:r>
      <w:r w:rsidRPr="00996D59">
        <w:rPr>
          <w:rFonts w:eastAsia="Times New Roman" w:cstheme="minorHAnsi"/>
          <w:color w:val="444444"/>
          <w:kern w:val="0"/>
          <w:sz w:val="24"/>
          <w:szCs w:val="24"/>
          <w:vertAlign w:val="superscript"/>
          <w14:ligatures w14:val="none"/>
        </w:rPr>
        <w:t>15,27</w:t>
      </w:r>
    </w:p>
    <w:p w14:paraId="047A39BB" w14:textId="1E3AD296"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Taking a </w:t>
      </w:r>
      <w:r w:rsidRPr="00996D59">
        <w:rPr>
          <w:rFonts w:eastAsia="Times New Roman" w:cstheme="minorHAnsi"/>
          <w:b/>
          <w:bCs/>
          <w:color w:val="444444"/>
          <w:kern w:val="0"/>
          <w:sz w:val="24"/>
          <w:szCs w:val="24"/>
          <w14:ligatures w14:val="none"/>
        </w:rPr>
        <w:t>B-complex</w:t>
      </w:r>
      <w:r w:rsidRPr="00996D59">
        <w:rPr>
          <w:rFonts w:eastAsia="Times New Roman" w:cstheme="minorHAnsi"/>
          <w:color w:val="444444"/>
          <w:kern w:val="0"/>
          <w:sz w:val="24"/>
          <w:szCs w:val="24"/>
          <w14:ligatures w14:val="none"/>
        </w:rPr>
        <w:t> supplement for 60 days has been shown to improve </w:t>
      </w:r>
      <w:r w:rsidRPr="00996D59">
        <w:rPr>
          <w:rFonts w:eastAsia="Times New Roman" w:cstheme="minorHAnsi"/>
          <w:color w:val="444444"/>
          <w:kern w:val="0"/>
          <w:sz w:val="24"/>
          <w:szCs w:val="24"/>
          <w14:ligatures w14:val="none"/>
        </w:rPr>
        <w:t>depression</w:t>
      </w:r>
      <w:r w:rsidRPr="00996D59">
        <w:rPr>
          <w:rFonts w:eastAsia="Times New Roman" w:cstheme="minorHAnsi"/>
          <w:color w:val="444444"/>
          <w:kern w:val="0"/>
          <w:sz w:val="24"/>
          <w:szCs w:val="24"/>
          <w14:ligatures w14:val="none"/>
        </w:rPr>
        <w:t> and </w:t>
      </w:r>
      <w:r w:rsidRPr="00996D59">
        <w:rPr>
          <w:rFonts w:eastAsia="Times New Roman" w:cstheme="minorHAnsi"/>
          <w:color w:val="444444"/>
          <w:kern w:val="0"/>
          <w:sz w:val="24"/>
          <w:szCs w:val="24"/>
          <w14:ligatures w14:val="none"/>
        </w:rPr>
        <w:t>anxiety</w:t>
      </w:r>
      <w:r w:rsidRPr="00996D59">
        <w:rPr>
          <w:rFonts w:eastAsia="Times New Roman" w:cstheme="minorHAnsi"/>
          <w:color w:val="444444"/>
          <w:kern w:val="0"/>
          <w:sz w:val="24"/>
          <w:szCs w:val="24"/>
          <w14:ligatures w14:val="none"/>
        </w:rPr>
        <w:t> symptoms, compared to placebo.</w:t>
      </w:r>
      <w:r w:rsidRPr="00996D59">
        <w:rPr>
          <w:rFonts w:eastAsia="Times New Roman" w:cstheme="minorHAnsi"/>
          <w:color w:val="444444"/>
          <w:kern w:val="0"/>
          <w:sz w:val="24"/>
          <w:szCs w:val="24"/>
          <w:vertAlign w:val="superscript"/>
          <w14:ligatures w14:val="none"/>
        </w:rPr>
        <w:t>28</w:t>
      </w:r>
    </w:p>
    <w:p w14:paraId="60057227"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The active form of folate, </w:t>
      </w:r>
      <w:r w:rsidRPr="00996D59">
        <w:rPr>
          <w:rFonts w:eastAsia="Times New Roman" w:cstheme="minorHAnsi"/>
          <w:b/>
          <w:bCs/>
          <w:color w:val="444444"/>
          <w:kern w:val="0"/>
          <w:sz w:val="24"/>
          <w:szCs w:val="24"/>
          <w14:ligatures w14:val="none"/>
        </w:rPr>
        <w:t>5-MTHF</w:t>
      </w:r>
      <w:r w:rsidRPr="00996D59">
        <w:rPr>
          <w:rFonts w:eastAsia="Times New Roman" w:cstheme="minorHAnsi"/>
          <w:color w:val="444444"/>
          <w:kern w:val="0"/>
          <w:sz w:val="24"/>
          <w:szCs w:val="24"/>
          <w14:ligatures w14:val="none"/>
        </w:rPr>
        <w:t>, is especially beneficial against depression. It's been shown to boost the response rate of antidepressant drugs, and it can also help those drugs work more quickly.</w:t>
      </w:r>
    </w:p>
    <w:p w14:paraId="4BF93D5A"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lastRenderedPageBreak/>
        <w:t>In one study, only </w:t>
      </w:r>
      <w:r w:rsidRPr="00996D59">
        <w:rPr>
          <w:rFonts w:eastAsia="Times New Roman" w:cstheme="minorHAnsi"/>
          <w:b/>
          <w:bCs/>
          <w:color w:val="444444"/>
          <w:kern w:val="0"/>
          <w:sz w:val="24"/>
          <w:szCs w:val="24"/>
          <w14:ligatures w14:val="none"/>
        </w:rPr>
        <w:t>7.04%</w:t>
      </w:r>
      <w:r w:rsidRPr="00996D59">
        <w:rPr>
          <w:rFonts w:eastAsia="Times New Roman" w:cstheme="minorHAnsi"/>
          <w:color w:val="444444"/>
          <w:kern w:val="0"/>
          <w:sz w:val="24"/>
          <w:szCs w:val="24"/>
          <w14:ligatures w14:val="none"/>
        </w:rPr>
        <w:t> of subjects taking an antidepressant drug experienced major improvement on a standard depression score. But that number jumped to </w:t>
      </w:r>
      <w:r w:rsidRPr="00996D59">
        <w:rPr>
          <w:rFonts w:eastAsia="Times New Roman" w:cstheme="minorHAnsi"/>
          <w:b/>
          <w:bCs/>
          <w:color w:val="444444"/>
          <w:kern w:val="0"/>
          <w:sz w:val="24"/>
          <w:szCs w:val="24"/>
          <w14:ligatures w14:val="none"/>
        </w:rPr>
        <w:t>18.5%</w:t>
      </w:r>
      <w:r w:rsidRPr="00996D59">
        <w:rPr>
          <w:rFonts w:eastAsia="Times New Roman" w:cstheme="minorHAnsi"/>
          <w:color w:val="444444"/>
          <w:kern w:val="0"/>
          <w:sz w:val="24"/>
          <w:szCs w:val="24"/>
          <w14:ligatures w14:val="none"/>
        </w:rPr>
        <w:t> in patients taking 5-MTHF in addition to the drug.</w:t>
      </w:r>
      <w:r w:rsidRPr="00996D59">
        <w:rPr>
          <w:rFonts w:eastAsia="Times New Roman" w:cstheme="minorHAnsi"/>
          <w:color w:val="444444"/>
          <w:kern w:val="0"/>
          <w:sz w:val="24"/>
          <w:szCs w:val="24"/>
          <w:vertAlign w:val="superscript"/>
          <w14:ligatures w14:val="none"/>
        </w:rPr>
        <w:t>29</w:t>
      </w:r>
    </w:p>
    <w:p w14:paraId="33B370D9"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Even more impressive, those with the most </w:t>
      </w:r>
      <w:r w:rsidRPr="00996D59">
        <w:rPr>
          <w:rFonts w:eastAsia="Times New Roman" w:cstheme="minorHAnsi"/>
          <w:i/>
          <w:iCs/>
          <w:color w:val="444444"/>
          <w:kern w:val="0"/>
          <w:sz w:val="24"/>
          <w:szCs w:val="24"/>
          <w14:ligatures w14:val="none"/>
        </w:rPr>
        <w:t>severe</w:t>
      </w:r>
      <w:r w:rsidRPr="00996D59">
        <w:rPr>
          <w:rFonts w:eastAsia="Times New Roman" w:cstheme="minorHAnsi"/>
          <w:color w:val="444444"/>
          <w:kern w:val="0"/>
          <w:sz w:val="24"/>
          <w:szCs w:val="24"/>
          <w14:ligatures w14:val="none"/>
        </w:rPr>
        <w:t> depression improved by just </w:t>
      </w:r>
      <w:r w:rsidRPr="00996D59">
        <w:rPr>
          <w:rFonts w:eastAsia="Times New Roman" w:cstheme="minorHAnsi"/>
          <w:b/>
          <w:bCs/>
          <w:color w:val="444444"/>
          <w:kern w:val="0"/>
          <w:sz w:val="24"/>
          <w:szCs w:val="24"/>
          <w14:ligatures w14:val="none"/>
        </w:rPr>
        <w:t>16.3%</w:t>
      </w:r>
      <w:r w:rsidRPr="00996D59">
        <w:rPr>
          <w:rFonts w:eastAsia="Times New Roman" w:cstheme="minorHAnsi"/>
          <w:color w:val="444444"/>
          <w:kern w:val="0"/>
          <w:sz w:val="24"/>
          <w:szCs w:val="24"/>
          <w14:ligatures w14:val="none"/>
        </w:rPr>
        <w:t> when taking the drug by itself. But that number jumped to</w:t>
      </w:r>
      <w:r w:rsidRPr="00996D59">
        <w:rPr>
          <w:rFonts w:eastAsia="Times New Roman" w:cstheme="minorHAnsi"/>
          <w:b/>
          <w:bCs/>
          <w:color w:val="444444"/>
          <w:kern w:val="0"/>
          <w:sz w:val="24"/>
          <w:szCs w:val="24"/>
          <w14:ligatures w14:val="none"/>
        </w:rPr>
        <w:t> 40%</w:t>
      </w:r>
      <w:r w:rsidRPr="00996D59">
        <w:rPr>
          <w:rFonts w:eastAsia="Times New Roman" w:cstheme="minorHAnsi"/>
          <w:color w:val="444444"/>
          <w:kern w:val="0"/>
          <w:sz w:val="24"/>
          <w:szCs w:val="24"/>
          <w14:ligatures w14:val="none"/>
        </w:rPr>
        <w:t> when they added 5-MTHF.</w:t>
      </w:r>
      <w:r w:rsidRPr="00996D59">
        <w:rPr>
          <w:rFonts w:eastAsia="Times New Roman" w:cstheme="minorHAnsi"/>
          <w:color w:val="444444"/>
          <w:kern w:val="0"/>
          <w:sz w:val="24"/>
          <w:szCs w:val="24"/>
          <w:vertAlign w:val="superscript"/>
          <w14:ligatures w14:val="none"/>
        </w:rPr>
        <w:t>29</w:t>
      </w:r>
    </w:p>
    <w:p w14:paraId="05FD15CB"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In addition, it took </w:t>
      </w:r>
      <w:r w:rsidRPr="00996D59">
        <w:rPr>
          <w:rFonts w:eastAsia="Times New Roman" w:cstheme="minorHAnsi"/>
          <w:b/>
          <w:bCs/>
          <w:color w:val="444444"/>
          <w:kern w:val="0"/>
          <w:sz w:val="24"/>
          <w:szCs w:val="24"/>
          <w14:ligatures w14:val="none"/>
        </w:rPr>
        <w:t>150 days</w:t>
      </w:r>
      <w:r w:rsidRPr="00996D59">
        <w:rPr>
          <w:rFonts w:eastAsia="Times New Roman" w:cstheme="minorHAnsi"/>
          <w:color w:val="444444"/>
          <w:kern w:val="0"/>
          <w:sz w:val="24"/>
          <w:szCs w:val="24"/>
          <w14:ligatures w14:val="none"/>
        </w:rPr>
        <w:t> for the severely depressed patients taking just the antidepressant drug to experience improvement. But adding in 5-MTHF cut the time almost in half, with the patients seeing improvements in just </w:t>
      </w:r>
      <w:r w:rsidRPr="00996D59">
        <w:rPr>
          <w:rFonts w:eastAsia="Times New Roman" w:cstheme="minorHAnsi"/>
          <w:b/>
          <w:bCs/>
          <w:color w:val="444444"/>
          <w:kern w:val="0"/>
          <w:sz w:val="24"/>
          <w:szCs w:val="24"/>
          <w14:ligatures w14:val="none"/>
        </w:rPr>
        <w:t>85 days</w:t>
      </w:r>
      <w:r w:rsidRPr="00996D59">
        <w:rPr>
          <w:rFonts w:eastAsia="Times New Roman" w:cstheme="minorHAnsi"/>
          <w:color w:val="444444"/>
          <w:kern w:val="0"/>
          <w:sz w:val="24"/>
          <w:szCs w:val="24"/>
          <w14:ligatures w14:val="none"/>
        </w:rPr>
        <w:t>.</w:t>
      </w:r>
      <w:r w:rsidRPr="00996D59">
        <w:rPr>
          <w:rFonts w:eastAsia="Times New Roman" w:cstheme="minorHAnsi"/>
          <w:color w:val="444444"/>
          <w:kern w:val="0"/>
          <w:sz w:val="24"/>
          <w:szCs w:val="24"/>
          <w:vertAlign w:val="superscript"/>
          <w14:ligatures w14:val="none"/>
        </w:rPr>
        <w:t>29</w:t>
      </w:r>
    </w:p>
    <w:p w14:paraId="5939C1DE"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b/>
          <w:bCs/>
          <w:color w:val="444444"/>
          <w:kern w:val="0"/>
          <w:sz w:val="24"/>
          <w:szCs w:val="24"/>
          <w14:ligatures w14:val="none"/>
        </w:rPr>
        <w:t>Inositol</w:t>
      </w:r>
      <w:r w:rsidRPr="00996D59">
        <w:rPr>
          <w:rFonts w:eastAsia="Times New Roman" w:cstheme="minorHAnsi"/>
          <w:color w:val="444444"/>
          <w:kern w:val="0"/>
          <w:sz w:val="24"/>
          <w:szCs w:val="24"/>
          <w14:ligatures w14:val="none"/>
        </w:rPr>
        <w:t> is often included in quality B-complex products despite not being a B vitamin. Inositol has a long history of reducing general anxiety, panic, and OCD (obsessive-compulsive disorder) symptoms.</w:t>
      </w:r>
      <w:r w:rsidRPr="00996D59">
        <w:rPr>
          <w:rFonts w:eastAsia="Times New Roman" w:cstheme="minorHAnsi"/>
          <w:color w:val="444444"/>
          <w:kern w:val="0"/>
          <w:sz w:val="24"/>
          <w:szCs w:val="24"/>
          <w:vertAlign w:val="superscript"/>
          <w14:ligatures w14:val="none"/>
        </w:rPr>
        <w:t>30</w:t>
      </w:r>
    </w:p>
    <w:p w14:paraId="17CF5989"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In one study, researchers found inositol to be just as effective as a popular antidepressant for panic disorders, and volunteers tolerated it well even at extremely massive doses up to </w:t>
      </w:r>
      <w:r w:rsidRPr="00996D59">
        <w:rPr>
          <w:rFonts w:eastAsia="Times New Roman" w:cstheme="minorHAnsi"/>
          <w:b/>
          <w:bCs/>
          <w:color w:val="444444"/>
          <w:kern w:val="0"/>
          <w:sz w:val="24"/>
          <w:szCs w:val="24"/>
          <w14:ligatures w14:val="none"/>
        </w:rPr>
        <w:t>18 grams</w:t>
      </w:r>
      <w:r w:rsidRPr="00996D59">
        <w:rPr>
          <w:rFonts w:eastAsia="Times New Roman" w:cstheme="minorHAnsi"/>
          <w:color w:val="444444"/>
          <w:kern w:val="0"/>
          <w:sz w:val="24"/>
          <w:szCs w:val="24"/>
          <w14:ligatures w14:val="none"/>
        </w:rPr>
        <w:t> a day. </w:t>
      </w:r>
      <w:r w:rsidRPr="00996D59">
        <w:rPr>
          <w:rFonts w:eastAsia="Times New Roman" w:cstheme="minorHAnsi"/>
          <w:color w:val="444444"/>
          <w:kern w:val="0"/>
          <w:sz w:val="24"/>
          <w:szCs w:val="24"/>
          <w:vertAlign w:val="superscript"/>
          <w14:ligatures w14:val="none"/>
        </w:rPr>
        <w:t>30</w:t>
      </w:r>
    </w:p>
    <w:p w14:paraId="08AAA83A" w14:textId="77777777" w:rsidR="00996D59" w:rsidRPr="00996D59" w:rsidRDefault="00996D59" w:rsidP="00996D59">
      <w:pPr>
        <w:shd w:val="clear" w:color="auto" w:fill="FFFFFF"/>
        <w:spacing w:after="150" w:line="240" w:lineRule="auto"/>
        <w:outlineLvl w:val="1"/>
        <w:rPr>
          <w:rFonts w:eastAsia="Times New Roman" w:cstheme="minorHAnsi"/>
          <w:b/>
          <w:bCs/>
          <w:color w:val="0E2D52"/>
          <w:kern w:val="0"/>
          <w:sz w:val="24"/>
          <w:szCs w:val="24"/>
          <w14:ligatures w14:val="none"/>
        </w:rPr>
      </w:pPr>
      <w:r w:rsidRPr="00996D59">
        <w:rPr>
          <w:rFonts w:eastAsia="Times New Roman" w:cstheme="minorHAnsi"/>
          <w:b/>
          <w:bCs/>
          <w:color w:val="0E2D52"/>
          <w:kern w:val="0"/>
          <w:sz w:val="24"/>
          <w:szCs w:val="24"/>
          <w14:ligatures w14:val="none"/>
        </w:rPr>
        <w:t>Neurodegenerative Disorders</w:t>
      </w:r>
    </w:p>
    <w:p w14:paraId="1604692D" w14:textId="51AD7412" w:rsidR="00996D59" w:rsidRPr="00996D59" w:rsidRDefault="00996D59" w:rsidP="00996D59">
      <w:pPr>
        <w:shd w:val="clear" w:color="auto" w:fill="FFFFFF"/>
        <w:spacing w:after="0" w:line="240" w:lineRule="auto"/>
        <w:rPr>
          <w:rFonts w:eastAsia="Times New Roman" w:cstheme="minorHAnsi"/>
          <w:color w:val="444444"/>
          <w:kern w:val="0"/>
          <w:sz w:val="24"/>
          <w:szCs w:val="24"/>
          <w14:ligatures w14:val="none"/>
        </w:rPr>
      </w:pPr>
    </w:p>
    <w:p w14:paraId="4243AE5A"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b/>
          <w:bCs/>
          <w:color w:val="444444"/>
          <w:kern w:val="0"/>
          <w:sz w:val="24"/>
          <w:szCs w:val="24"/>
          <w14:ligatures w14:val="none"/>
        </w:rPr>
        <w:t>Thiamine</w:t>
      </w:r>
      <w:r w:rsidRPr="00996D59">
        <w:rPr>
          <w:rFonts w:eastAsia="Times New Roman" w:cstheme="minorHAnsi"/>
          <w:color w:val="444444"/>
          <w:kern w:val="0"/>
          <w:sz w:val="24"/>
          <w:szCs w:val="24"/>
          <w14:ligatures w14:val="none"/>
        </w:rPr>
        <w:t> (vitamin B1) is critical to healthy brain function.</w:t>
      </w:r>
      <w:r w:rsidRPr="00996D59">
        <w:rPr>
          <w:rFonts w:eastAsia="Times New Roman" w:cstheme="minorHAnsi"/>
          <w:color w:val="444444"/>
          <w:kern w:val="0"/>
          <w:sz w:val="24"/>
          <w:szCs w:val="24"/>
          <w:vertAlign w:val="superscript"/>
          <w14:ligatures w14:val="none"/>
        </w:rPr>
        <w:t>31</w:t>
      </w:r>
      <w:r w:rsidRPr="00996D59">
        <w:rPr>
          <w:rFonts w:eastAsia="Times New Roman" w:cstheme="minorHAnsi"/>
          <w:color w:val="444444"/>
          <w:kern w:val="0"/>
          <w:sz w:val="24"/>
          <w:szCs w:val="24"/>
          <w14:ligatures w14:val="none"/>
        </w:rPr>
        <w:t> A thiamine deficiency triggers a cascade of events that lead to oxidative stress and inflammation, which are major contributors to Alzheimer's, Parkinson's, and other dementia-producing disorders.</w:t>
      </w:r>
      <w:r w:rsidRPr="00996D59">
        <w:rPr>
          <w:rFonts w:eastAsia="Times New Roman" w:cstheme="minorHAnsi"/>
          <w:color w:val="444444"/>
          <w:kern w:val="0"/>
          <w:sz w:val="24"/>
          <w:szCs w:val="24"/>
          <w:vertAlign w:val="superscript"/>
          <w14:ligatures w14:val="none"/>
        </w:rPr>
        <w:t>32</w:t>
      </w:r>
    </w:p>
    <w:p w14:paraId="398485B7"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Researchers have used experimental thiamine deficiency for years to model many of these age-related brain diseases. And research shows that a deficiency in thiamine leads to many of the same brain abnormalities associated with those disorders.</w:t>
      </w:r>
      <w:r w:rsidRPr="00996D59">
        <w:rPr>
          <w:rFonts w:eastAsia="Times New Roman" w:cstheme="minorHAnsi"/>
          <w:color w:val="444444"/>
          <w:kern w:val="0"/>
          <w:sz w:val="24"/>
          <w:szCs w:val="24"/>
          <w:vertAlign w:val="superscript"/>
          <w14:ligatures w14:val="none"/>
        </w:rPr>
        <w:t>32</w:t>
      </w:r>
    </w:p>
    <w:p w14:paraId="2C0AA136" w14:textId="1992423F"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Finally, supplementation with </w:t>
      </w:r>
      <w:r w:rsidRPr="00996D59">
        <w:rPr>
          <w:rFonts w:eastAsia="Times New Roman" w:cstheme="minorHAnsi"/>
          <w:b/>
          <w:bCs/>
          <w:color w:val="444444"/>
          <w:kern w:val="0"/>
          <w:sz w:val="24"/>
          <w:szCs w:val="24"/>
          <w14:ligatures w14:val="none"/>
        </w:rPr>
        <w:t>folate</w:t>
      </w:r>
      <w:r w:rsidRPr="00996D59">
        <w:rPr>
          <w:rFonts w:eastAsia="Times New Roman" w:cstheme="minorHAnsi"/>
          <w:color w:val="444444"/>
          <w:kern w:val="0"/>
          <w:sz w:val="24"/>
          <w:szCs w:val="24"/>
          <w14:ligatures w14:val="none"/>
        </w:rPr>
        <w:t> has been shown to decrease blood levels of molecules involved in forming brain-damaging</w:t>
      </w:r>
      <w:r w:rsidRPr="00996D59">
        <w:rPr>
          <w:rFonts w:eastAsia="Times New Roman" w:cstheme="minorHAnsi"/>
          <w:b/>
          <w:bCs/>
          <w:i/>
          <w:iCs/>
          <w:color w:val="444444"/>
          <w:kern w:val="0"/>
          <w:sz w:val="24"/>
          <w:szCs w:val="24"/>
          <w14:ligatures w14:val="none"/>
        </w:rPr>
        <w:t> beta-amyloid</w:t>
      </w:r>
      <w:r w:rsidRPr="00996D59">
        <w:rPr>
          <w:rFonts w:eastAsia="Times New Roman" w:cstheme="minorHAnsi"/>
          <w:b/>
          <w:bCs/>
          <w:color w:val="444444"/>
          <w:kern w:val="0"/>
          <w:sz w:val="24"/>
          <w:szCs w:val="24"/>
          <w14:ligatures w14:val="none"/>
        </w:rPr>
        <w:t> </w:t>
      </w:r>
      <w:r w:rsidRPr="00996D59">
        <w:rPr>
          <w:rFonts w:eastAsia="Times New Roman" w:cstheme="minorHAnsi"/>
          <w:color w:val="444444"/>
          <w:kern w:val="0"/>
          <w:sz w:val="24"/>
          <w:szCs w:val="24"/>
          <w14:ligatures w14:val="none"/>
        </w:rPr>
        <w:t>plaques.</w:t>
      </w:r>
      <w:r w:rsidRPr="00996D59">
        <w:rPr>
          <w:rFonts w:eastAsia="Times New Roman" w:cstheme="minorHAnsi"/>
          <w:color w:val="444444"/>
          <w:kern w:val="0"/>
          <w:sz w:val="24"/>
          <w:szCs w:val="24"/>
          <w:vertAlign w:val="superscript"/>
          <w14:ligatures w14:val="none"/>
        </w:rPr>
        <w:t>33</w:t>
      </w:r>
      <w:r w:rsidRPr="00996D59">
        <w:rPr>
          <w:rFonts w:eastAsia="Times New Roman" w:cstheme="minorHAnsi"/>
          <w:color w:val="444444"/>
          <w:kern w:val="0"/>
          <w:sz w:val="24"/>
          <w:szCs w:val="24"/>
          <w14:ligatures w14:val="none"/>
        </w:rPr>
        <w:t> The presence of these plaque-forming molecules may predict early </w:t>
      </w:r>
      <w:r w:rsidRPr="00996D59">
        <w:rPr>
          <w:rFonts w:eastAsia="Times New Roman" w:cstheme="minorHAnsi"/>
          <w:color w:val="444444"/>
          <w:kern w:val="0"/>
          <w:sz w:val="24"/>
          <w:szCs w:val="24"/>
          <w14:ligatures w14:val="none"/>
        </w:rPr>
        <w:t>Alzheimer’s Disease</w:t>
      </w:r>
      <w:r w:rsidRPr="00996D59">
        <w:rPr>
          <w:rFonts w:eastAsia="Times New Roman" w:cstheme="minorHAnsi"/>
          <w:color w:val="444444"/>
          <w:kern w:val="0"/>
          <w:sz w:val="24"/>
          <w:szCs w:val="24"/>
          <w14:ligatures w14:val="none"/>
        </w:rPr>
        <w:t> or cognitive decline.</w:t>
      </w:r>
      <w:r w:rsidRPr="00996D59">
        <w:rPr>
          <w:rFonts w:eastAsia="Times New Roman" w:cstheme="minorHAnsi"/>
          <w:color w:val="444444"/>
          <w:kern w:val="0"/>
          <w:sz w:val="24"/>
          <w:szCs w:val="24"/>
          <w:vertAlign w:val="superscript"/>
          <w14:ligatures w14:val="none"/>
        </w:rPr>
        <w:t>33-36</w:t>
      </w:r>
    </w:p>
    <w:p w14:paraId="18597FD4"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A form of vitamin B3 called </w:t>
      </w:r>
      <w:r w:rsidRPr="00996D59">
        <w:rPr>
          <w:rFonts w:eastAsia="Times New Roman" w:cstheme="minorHAnsi"/>
          <w:b/>
          <w:bCs/>
          <w:color w:val="444444"/>
          <w:kern w:val="0"/>
          <w:sz w:val="24"/>
          <w:szCs w:val="24"/>
          <w14:ligatures w14:val="none"/>
        </w:rPr>
        <w:t>nicotinamide</w:t>
      </w:r>
      <w:r w:rsidRPr="00996D59">
        <w:rPr>
          <w:rFonts w:eastAsia="Times New Roman" w:cstheme="minorHAnsi"/>
          <w:color w:val="444444"/>
          <w:kern w:val="0"/>
          <w:sz w:val="24"/>
          <w:szCs w:val="24"/>
          <w14:ligatures w14:val="none"/>
        </w:rPr>
        <w:t> helps prevent skin damage caused by the sun's rays.</w:t>
      </w:r>
    </w:p>
    <w:p w14:paraId="3C899AF8"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Ultraviolet rays cause the body to lose </w:t>
      </w:r>
      <w:r w:rsidRPr="00996D59">
        <w:rPr>
          <w:rFonts w:eastAsia="Times New Roman" w:cstheme="minorHAnsi"/>
          <w:b/>
          <w:bCs/>
          <w:color w:val="444444"/>
          <w:kern w:val="0"/>
          <w:sz w:val="24"/>
          <w:szCs w:val="24"/>
          <w14:ligatures w14:val="none"/>
        </w:rPr>
        <w:t>ATP</w:t>
      </w:r>
      <w:r w:rsidRPr="00996D59">
        <w:rPr>
          <w:rFonts w:eastAsia="Times New Roman" w:cstheme="minorHAnsi"/>
          <w:color w:val="444444"/>
          <w:kern w:val="0"/>
          <w:sz w:val="24"/>
          <w:szCs w:val="24"/>
          <w14:ligatures w14:val="none"/>
        </w:rPr>
        <w:t> (</w:t>
      </w:r>
      <w:r w:rsidRPr="00996D59">
        <w:rPr>
          <w:rFonts w:eastAsia="Times New Roman" w:cstheme="minorHAnsi"/>
          <w:i/>
          <w:iCs/>
          <w:color w:val="444444"/>
          <w:kern w:val="0"/>
          <w:sz w:val="24"/>
          <w:szCs w:val="24"/>
          <w14:ligatures w14:val="none"/>
        </w:rPr>
        <w:t>adenosine triphosphate</w:t>
      </w:r>
      <w:r w:rsidRPr="00996D59">
        <w:rPr>
          <w:rFonts w:eastAsia="Times New Roman" w:cstheme="minorHAnsi"/>
          <w:color w:val="444444"/>
          <w:kern w:val="0"/>
          <w:sz w:val="24"/>
          <w:szCs w:val="24"/>
          <w14:ligatures w14:val="none"/>
        </w:rPr>
        <w:t>), the cellular energy that the body needs to repair damaged DNA.</w:t>
      </w:r>
      <w:r w:rsidRPr="00996D59">
        <w:rPr>
          <w:rFonts w:eastAsia="Times New Roman" w:cstheme="minorHAnsi"/>
          <w:color w:val="444444"/>
          <w:kern w:val="0"/>
          <w:sz w:val="24"/>
          <w:szCs w:val="24"/>
          <w:vertAlign w:val="superscript"/>
          <w14:ligatures w14:val="none"/>
        </w:rPr>
        <w:t>37</w:t>
      </w:r>
      <w:r w:rsidRPr="00996D59">
        <w:rPr>
          <w:rFonts w:eastAsia="Times New Roman" w:cstheme="minorHAnsi"/>
          <w:color w:val="444444"/>
          <w:kern w:val="0"/>
          <w:sz w:val="24"/>
          <w:szCs w:val="24"/>
          <w14:ligatures w14:val="none"/>
        </w:rPr>
        <w:t> Nicotinamide helps prevent the loss of ATP.</w:t>
      </w:r>
    </w:p>
    <w:p w14:paraId="060AE35B"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Not surprisingly, studies also show that nicotinamide helps directly prevent UV-induced </w:t>
      </w:r>
      <w:r w:rsidRPr="00996D59">
        <w:rPr>
          <w:rFonts w:eastAsia="Times New Roman" w:cstheme="minorHAnsi"/>
          <w:b/>
          <w:bCs/>
          <w:color w:val="444444"/>
          <w:kern w:val="0"/>
          <w:sz w:val="24"/>
          <w:szCs w:val="24"/>
          <w14:ligatures w14:val="none"/>
        </w:rPr>
        <w:t>DNA damage</w:t>
      </w:r>
      <w:r w:rsidRPr="00996D59">
        <w:rPr>
          <w:rFonts w:eastAsia="Times New Roman" w:cstheme="minorHAnsi"/>
          <w:color w:val="444444"/>
          <w:kern w:val="0"/>
          <w:sz w:val="24"/>
          <w:szCs w:val="24"/>
          <w14:ligatures w14:val="none"/>
        </w:rPr>
        <w:t>.</w:t>
      </w:r>
    </w:p>
    <w:p w14:paraId="6AC0C391"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 xml:space="preserve">In one study, researchers pretreated skin cells with nicotinamide and then exposed them to ultraviolet radiation. The nicotinamide removed and replaced damaged DNA and increased the </w:t>
      </w:r>
      <w:r w:rsidRPr="00996D59">
        <w:rPr>
          <w:rFonts w:eastAsia="Times New Roman" w:cstheme="minorHAnsi"/>
          <w:color w:val="444444"/>
          <w:kern w:val="0"/>
          <w:sz w:val="24"/>
          <w:szCs w:val="24"/>
          <w14:ligatures w14:val="none"/>
        </w:rPr>
        <w:lastRenderedPageBreak/>
        <w:t>number of cells undergoing DNA repair. It also reduced the production of damaging DNA photoproducts in cell cultures and in human skin.</w:t>
      </w:r>
      <w:r w:rsidRPr="00996D59">
        <w:rPr>
          <w:rFonts w:eastAsia="Times New Roman" w:cstheme="minorHAnsi"/>
          <w:color w:val="444444"/>
          <w:kern w:val="0"/>
          <w:sz w:val="24"/>
          <w:szCs w:val="24"/>
          <w:vertAlign w:val="superscript"/>
          <w14:ligatures w14:val="none"/>
        </w:rPr>
        <w:t>38</w:t>
      </w:r>
    </w:p>
    <w:p w14:paraId="001B83A5"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Nicotinamide has also been shown to protect against UV-induced </w:t>
      </w:r>
      <w:r w:rsidRPr="00996D59">
        <w:rPr>
          <w:rFonts w:eastAsia="Times New Roman" w:cstheme="minorHAnsi"/>
          <w:b/>
          <w:bCs/>
          <w:color w:val="444444"/>
          <w:kern w:val="0"/>
          <w:sz w:val="24"/>
          <w:szCs w:val="24"/>
          <w14:ligatures w14:val="none"/>
        </w:rPr>
        <w:t>immune suppression</w:t>
      </w:r>
      <w:r w:rsidRPr="00996D59">
        <w:rPr>
          <w:rFonts w:eastAsia="Times New Roman" w:cstheme="minorHAnsi"/>
          <w:color w:val="444444"/>
          <w:kern w:val="0"/>
          <w:sz w:val="24"/>
          <w:szCs w:val="24"/>
          <w14:ligatures w14:val="none"/>
        </w:rPr>
        <w:t>.</w:t>
      </w:r>
      <w:r w:rsidRPr="00996D59">
        <w:rPr>
          <w:rFonts w:eastAsia="Times New Roman" w:cstheme="minorHAnsi"/>
          <w:color w:val="444444"/>
          <w:kern w:val="0"/>
          <w:sz w:val="24"/>
          <w:szCs w:val="24"/>
          <w:vertAlign w:val="superscript"/>
          <w14:ligatures w14:val="none"/>
        </w:rPr>
        <w:t>39</w:t>
      </w:r>
    </w:p>
    <w:p w14:paraId="3A960EFC" w14:textId="00C31538"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Taken together, the two actions of repairing DNA and protecting immune suppression contribute to nicotinamide's ability to reduce the risk of </w:t>
      </w:r>
      <w:r w:rsidRPr="00996D59">
        <w:rPr>
          <w:rFonts w:eastAsia="Times New Roman" w:cstheme="minorHAnsi"/>
          <w:color w:val="444444"/>
          <w:kern w:val="0"/>
          <w:sz w:val="24"/>
          <w:szCs w:val="24"/>
          <w14:ligatures w14:val="none"/>
        </w:rPr>
        <w:t>skin cancer</w:t>
      </w:r>
      <w:r w:rsidRPr="00996D59">
        <w:rPr>
          <w:rFonts w:eastAsia="Times New Roman" w:cstheme="minorHAnsi"/>
          <w:color w:val="444444"/>
          <w:kern w:val="0"/>
          <w:sz w:val="24"/>
          <w:szCs w:val="24"/>
          <w14:ligatures w14:val="none"/>
        </w:rPr>
        <w:t>.</w:t>
      </w:r>
      <w:r w:rsidRPr="00996D59">
        <w:rPr>
          <w:rFonts w:eastAsia="Times New Roman" w:cstheme="minorHAnsi"/>
          <w:color w:val="444444"/>
          <w:kern w:val="0"/>
          <w:sz w:val="24"/>
          <w:szCs w:val="24"/>
          <w:vertAlign w:val="superscript"/>
          <w14:ligatures w14:val="none"/>
        </w:rPr>
        <w:t>40</w:t>
      </w:r>
    </w:p>
    <w:p w14:paraId="29C99C50" w14:textId="77777777" w:rsidR="00996D59" w:rsidRPr="00996D59" w:rsidRDefault="00996D59" w:rsidP="00996D59">
      <w:pPr>
        <w:shd w:val="clear" w:color="auto" w:fill="FFFFFF"/>
        <w:spacing w:after="150" w:line="240" w:lineRule="auto"/>
        <w:outlineLvl w:val="1"/>
        <w:rPr>
          <w:rFonts w:eastAsia="Times New Roman" w:cstheme="minorHAnsi"/>
          <w:b/>
          <w:bCs/>
          <w:color w:val="0E2D52"/>
          <w:kern w:val="0"/>
          <w:sz w:val="24"/>
          <w:szCs w:val="24"/>
          <w14:ligatures w14:val="none"/>
        </w:rPr>
      </w:pPr>
      <w:r w:rsidRPr="00996D59">
        <w:rPr>
          <w:rFonts w:eastAsia="Times New Roman" w:cstheme="minorHAnsi"/>
          <w:b/>
          <w:bCs/>
          <w:color w:val="0E2D52"/>
          <w:kern w:val="0"/>
          <w:sz w:val="24"/>
          <w:szCs w:val="24"/>
          <w14:ligatures w14:val="none"/>
        </w:rPr>
        <w:t>Vision Loss</w:t>
      </w:r>
    </w:p>
    <w:p w14:paraId="367E64DB" w14:textId="5711AC4E" w:rsidR="00996D59" w:rsidRPr="00996D59" w:rsidRDefault="00996D59" w:rsidP="00996D59">
      <w:pPr>
        <w:shd w:val="clear" w:color="auto" w:fill="FFFFFF"/>
        <w:spacing w:after="0" w:line="240" w:lineRule="auto"/>
        <w:rPr>
          <w:rFonts w:eastAsia="Times New Roman" w:cstheme="minorHAnsi"/>
          <w:color w:val="444444"/>
          <w:kern w:val="0"/>
          <w:sz w:val="24"/>
          <w:szCs w:val="24"/>
          <w14:ligatures w14:val="none"/>
        </w:rPr>
      </w:pPr>
    </w:p>
    <w:p w14:paraId="29EFFD73" w14:textId="5EE171CE"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An epidemiological study found that a deficiency of </w:t>
      </w:r>
      <w:r w:rsidRPr="00996D59">
        <w:rPr>
          <w:rFonts w:eastAsia="Times New Roman" w:cstheme="minorHAnsi"/>
          <w:b/>
          <w:bCs/>
          <w:color w:val="444444"/>
          <w:kern w:val="0"/>
          <w:sz w:val="24"/>
          <w:szCs w:val="24"/>
          <w14:ligatures w14:val="none"/>
        </w:rPr>
        <w:t>folate</w:t>
      </w:r>
      <w:r w:rsidRPr="00996D59">
        <w:rPr>
          <w:rFonts w:eastAsia="Times New Roman" w:cstheme="minorHAnsi"/>
          <w:color w:val="444444"/>
          <w:kern w:val="0"/>
          <w:sz w:val="24"/>
          <w:szCs w:val="24"/>
          <w14:ligatures w14:val="none"/>
        </w:rPr>
        <w:t> was associated with an </w:t>
      </w:r>
      <w:r w:rsidRPr="00996D59">
        <w:rPr>
          <w:rFonts w:eastAsia="Times New Roman" w:cstheme="minorHAnsi"/>
          <w:b/>
          <w:bCs/>
          <w:color w:val="444444"/>
          <w:kern w:val="0"/>
          <w:sz w:val="24"/>
          <w:szCs w:val="24"/>
          <w14:ligatures w14:val="none"/>
        </w:rPr>
        <w:t>89%</w:t>
      </w:r>
      <w:r w:rsidRPr="00996D59">
        <w:rPr>
          <w:rFonts w:eastAsia="Times New Roman" w:cstheme="minorHAnsi"/>
          <w:color w:val="444444"/>
          <w:kern w:val="0"/>
          <w:sz w:val="24"/>
          <w:szCs w:val="24"/>
          <w14:ligatures w14:val="none"/>
        </w:rPr>
        <w:t> higher risk of age-related </w:t>
      </w:r>
      <w:r w:rsidRPr="00996D59">
        <w:rPr>
          <w:rFonts w:eastAsia="Times New Roman" w:cstheme="minorHAnsi"/>
          <w:color w:val="444444"/>
          <w:kern w:val="0"/>
          <w:sz w:val="24"/>
          <w:szCs w:val="24"/>
          <w14:ligatures w14:val="none"/>
        </w:rPr>
        <w:t>macular degeneration</w:t>
      </w:r>
      <w:r w:rsidRPr="00996D59">
        <w:rPr>
          <w:rFonts w:eastAsia="Times New Roman" w:cstheme="minorHAnsi"/>
          <w:color w:val="444444"/>
          <w:kern w:val="0"/>
          <w:sz w:val="24"/>
          <w:szCs w:val="24"/>
          <w14:ligatures w14:val="none"/>
        </w:rPr>
        <w:t>, a leading cause of blindness. Deficiency of </w:t>
      </w:r>
      <w:r w:rsidRPr="00996D59">
        <w:rPr>
          <w:rFonts w:eastAsia="Times New Roman" w:cstheme="minorHAnsi"/>
          <w:b/>
          <w:bCs/>
          <w:color w:val="444444"/>
          <w:kern w:val="0"/>
          <w:sz w:val="24"/>
          <w:szCs w:val="24"/>
          <w14:ligatures w14:val="none"/>
        </w:rPr>
        <w:t>vitamin B12</w:t>
      </w:r>
      <w:r w:rsidRPr="00996D59">
        <w:rPr>
          <w:rFonts w:eastAsia="Times New Roman" w:cstheme="minorHAnsi"/>
          <w:color w:val="444444"/>
          <w:kern w:val="0"/>
          <w:sz w:val="24"/>
          <w:szCs w:val="24"/>
          <w14:ligatures w14:val="none"/>
        </w:rPr>
        <w:t> was associated with</w:t>
      </w:r>
      <w:r w:rsidRPr="00996D59">
        <w:rPr>
          <w:rFonts w:eastAsia="Times New Roman" w:cstheme="minorHAnsi"/>
          <w:b/>
          <w:bCs/>
          <w:color w:val="444444"/>
          <w:kern w:val="0"/>
          <w:sz w:val="24"/>
          <w:szCs w:val="24"/>
          <w14:ligatures w14:val="none"/>
        </w:rPr>
        <w:t> 2.56-fold </w:t>
      </w:r>
      <w:r w:rsidRPr="00996D59">
        <w:rPr>
          <w:rFonts w:eastAsia="Times New Roman" w:cstheme="minorHAnsi"/>
          <w:color w:val="444444"/>
          <w:kern w:val="0"/>
          <w:sz w:val="24"/>
          <w:szCs w:val="24"/>
          <w14:ligatures w14:val="none"/>
        </w:rPr>
        <w:t>greater odds of developing the condition.</w:t>
      </w:r>
      <w:r w:rsidRPr="00996D59">
        <w:rPr>
          <w:rFonts w:eastAsia="Times New Roman" w:cstheme="minorHAnsi"/>
          <w:color w:val="444444"/>
          <w:kern w:val="0"/>
          <w:sz w:val="24"/>
          <w:szCs w:val="24"/>
          <w:vertAlign w:val="superscript"/>
          <w14:ligatures w14:val="none"/>
        </w:rPr>
        <w:t>41</w:t>
      </w:r>
    </w:p>
    <w:p w14:paraId="76DB0116"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Supplementation with vitamin B12 was associated with </w:t>
      </w:r>
      <w:r w:rsidRPr="00996D59">
        <w:rPr>
          <w:rFonts w:eastAsia="Times New Roman" w:cstheme="minorHAnsi"/>
          <w:i/>
          <w:iCs/>
          <w:color w:val="444444"/>
          <w:kern w:val="0"/>
          <w:sz w:val="24"/>
          <w:szCs w:val="24"/>
          <w14:ligatures w14:val="none"/>
        </w:rPr>
        <w:t>reduced</w:t>
      </w:r>
      <w:r w:rsidRPr="00996D59">
        <w:rPr>
          <w:rFonts w:eastAsia="Times New Roman" w:cstheme="minorHAnsi"/>
          <w:color w:val="444444"/>
          <w:kern w:val="0"/>
          <w:sz w:val="24"/>
          <w:szCs w:val="24"/>
          <w14:ligatures w14:val="none"/>
        </w:rPr>
        <w:t> odds of developing age-related macular degeneration.</w:t>
      </w:r>
      <w:r w:rsidRPr="00996D59">
        <w:rPr>
          <w:rFonts w:eastAsia="Times New Roman" w:cstheme="minorHAnsi"/>
          <w:color w:val="444444"/>
          <w:kern w:val="0"/>
          <w:sz w:val="24"/>
          <w:szCs w:val="24"/>
          <w:vertAlign w:val="superscript"/>
          <w14:ligatures w14:val="none"/>
        </w:rPr>
        <w:t>41</w:t>
      </w:r>
    </w:p>
    <w:p w14:paraId="4AC5A0CD"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In a randomized, placebo-controlled trial, women who took folic acid, vitamin B6, and vitamin B12 for an average of 7.3 years had a </w:t>
      </w:r>
      <w:r w:rsidRPr="00996D59">
        <w:rPr>
          <w:rFonts w:eastAsia="Times New Roman" w:cstheme="minorHAnsi"/>
          <w:b/>
          <w:bCs/>
          <w:color w:val="444444"/>
          <w:kern w:val="0"/>
          <w:sz w:val="24"/>
          <w:szCs w:val="24"/>
          <w14:ligatures w14:val="none"/>
        </w:rPr>
        <w:t>34%</w:t>
      </w:r>
      <w:r w:rsidRPr="00996D59">
        <w:rPr>
          <w:rFonts w:eastAsia="Times New Roman" w:cstheme="minorHAnsi"/>
          <w:color w:val="444444"/>
          <w:kern w:val="0"/>
          <w:sz w:val="24"/>
          <w:szCs w:val="24"/>
          <w14:ligatures w14:val="none"/>
        </w:rPr>
        <w:t> reduced risk of </w:t>
      </w:r>
      <w:r w:rsidRPr="00996D59">
        <w:rPr>
          <w:rFonts w:eastAsia="Times New Roman" w:cstheme="minorHAnsi"/>
          <w:b/>
          <w:bCs/>
          <w:color w:val="444444"/>
          <w:kern w:val="0"/>
          <w:sz w:val="24"/>
          <w:szCs w:val="24"/>
          <w14:ligatures w14:val="none"/>
        </w:rPr>
        <w:t>macular degeneration</w:t>
      </w:r>
      <w:r w:rsidRPr="00996D59">
        <w:rPr>
          <w:rFonts w:eastAsia="Times New Roman" w:cstheme="minorHAnsi"/>
          <w:color w:val="444444"/>
          <w:kern w:val="0"/>
          <w:sz w:val="24"/>
          <w:szCs w:val="24"/>
          <w14:ligatures w14:val="none"/>
        </w:rPr>
        <w:t> compared to the placebo group. When scientists looked only at those cases of macular degeneration that were causing vision problems, the protection level with treatment rose to </w:t>
      </w:r>
      <w:r w:rsidRPr="00996D59">
        <w:rPr>
          <w:rFonts w:eastAsia="Times New Roman" w:cstheme="minorHAnsi"/>
          <w:b/>
          <w:bCs/>
          <w:color w:val="444444"/>
          <w:kern w:val="0"/>
          <w:sz w:val="24"/>
          <w:szCs w:val="24"/>
          <w14:ligatures w14:val="none"/>
        </w:rPr>
        <w:t>41%</w:t>
      </w:r>
      <w:r w:rsidRPr="00996D59">
        <w:rPr>
          <w:rFonts w:eastAsia="Times New Roman" w:cstheme="minorHAnsi"/>
          <w:color w:val="444444"/>
          <w:kern w:val="0"/>
          <w:sz w:val="24"/>
          <w:szCs w:val="24"/>
          <w14:ligatures w14:val="none"/>
        </w:rPr>
        <w:t>.</w:t>
      </w:r>
      <w:r w:rsidRPr="00996D59">
        <w:rPr>
          <w:rFonts w:eastAsia="Times New Roman" w:cstheme="minorHAnsi"/>
          <w:color w:val="444444"/>
          <w:kern w:val="0"/>
          <w:sz w:val="24"/>
          <w:szCs w:val="24"/>
          <w:vertAlign w:val="superscript"/>
          <w14:ligatures w14:val="none"/>
        </w:rPr>
        <w:t>42</w:t>
      </w:r>
    </w:p>
    <w:p w14:paraId="1AB6C366"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These were impressive results, especially considering the levels of daily supplementation are readily obtainable: just </w:t>
      </w:r>
      <w:r w:rsidRPr="00996D59">
        <w:rPr>
          <w:rFonts w:eastAsia="Times New Roman" w:cstheme="minorHAnsi"/>
          <w:b/>
          <w:bCs/>
          <w:color w:val="444444"/>
          <w:kern w:val="0"/>
          <w:sz w:val="24"/>
          <w:szCs w:val="24"/>
          <w14:ligatures w14:val="none"/>
        </w:rPr>
        <w:t>2,500 mcg</w:t>
      </w:r>
      <w:r w:rsidRPr="00996D59">
        <w:rPr>
          <w:rFonts w:eastAsia="Times New Roman" w:cstheme="minorHAnsi"/>
          <w:color w:val="444444"/>
          <w:kern w:val="0"/>
          <w:sz w:val="24"/>
          <w:szCs w:val="24"/>
          <w14:ligatures w14:val="none"/>
        </w:rPr>
        <w:t> of folate, </w:t>
      </w:r>
      <w:r w:rsidRPr="00996D59">
        <w:rPr>
          <w:rFonts w:eastAsia="Times New Roman" w:cstheme="minorHAnsi"/>
          <w:b/>
          <w:bCs/>
          <w:color w:val="444444"/>
          <w:kern w:val="0"/>
          <w:sz w:val="24"/>
          <w:szCs w:val="24"/>
          <w14:ligatures w14:val="none"/>
        </w:rPr>
        <w:t>50 mg</w:t>
      </w:r>
      <w:r w:rsidRPr="00996D59">
        <w:rPr>
          <w:rFonts w:eastAsia="Times New Roman" w:cstheme="minorHAnsi"/>
          <w:color w:val="444444"/>
          <w:kern w:val="0"/>
          <w:sz w:val="24"/>
          <w:szCs w:val="24"/>
          <w14:ligatures w14:val="none"/>
        </w:rPr>
        <w:t> of B6, and </w:t>
      </w:r>
      <w:r w:rsidRPr="00996D59">
        <w:rPr>
          <w:rFonts w:eastAsia="Times New Roman" w:cstheme="minorHAnsi"/>
          <w:b/>
          <w:bCs/>
          <w:color w:val="444444"/>
          <w:kern w:val="0"/>
          <w:sz w:val="24"/>
          <w:szCs w:val="24"/>
          <w14:ligatures w14:val="none"/>
        </w:rPr>
        <w:t>1,000 mcg</w:t>
      </w:r>
      <w:r w:rsidRPr="00996D59">
        <w:rPr>
          <w:rFonts w:eastAsia="Times New Roman" w:cstheme="minorHAnsi"/>
          <w:color w:val="444444"/>
          <w:kern w:val="0"/>
          <w:sz w:val="24"/>
          <w:szCs w:val="24"/>
          <w14:ligatures w14:val="none"/>
        </w:rPr>
        <w:t> of B12.</w:t>
      </w:r>
      <w:r w:rsidRPr="00996D59">
        <w:rPr>
          <w:rFonts w:eastAsia="Times New Roman" w:cstheme="minorHAnsi"/>
          <w:color w:val="444444"/>
          <w:kern w:val="0"/>
          <w:sz w:val="24"/>
          <w:szCs w:val="24"/>
          <w:vertAlign w:val="superscript"/>
          <w14:ligatures w14:val="none"/>
        </w:rPr>
        <w:t>42</w:t>
      </w:r>
    </w:p>
    <w:p w14:paraId="3EF4A578" w14:textId="77777777" w:rsidR="00996D59" w:rsidRPr="00996D59" w:rsidRDefault="00996D59" w:rsidP="00996D59">
      <w:pPr>
        <w:numPr>
          <w:ilvl w:val="0"/>
          <w:numId w:val="2"/>
        </w:numPr>
        <w:shd w:val="clear" w:color="auto" w:fill="E2E2E2"/>
        <w:spacing w:before="100" w:beforeAutospacing="1" w:after="100" w:afterAutospacing="1" w:line="240" w:lineRule="auto"/>
        <w:ind w:left="945"/>
        <w:rPr>
          <w:rFonts w:eastAsia="Times New Roman" w:cstheme="minorHAnsi"/>
          <w:b/>
          <w:bCs/>
          <w:color w:val="444444"/>
          <w:kern w:val="0"/>
          <w:sz w:val="24"/>
          <w:szCs w:val="24"/>
          <w14:ligatures w14:val="none"/>
        </w:rPr>
      </w:pPr>
      <w:r w:rsidRPr="00996D59">
        <w:rPr>
          <w:rFonts w:eastAsia="Times New Roman" w:cstheme="minorHAnsi"/>
          <w:b/>
          <w:bCs/>
          <w:color w:val="444444"/>
          <w:kern w:val="0"/>
          <w:sz w:val="24"/>
          <w:szCs w:val="24"/>
          <w14:ligatures w14:val="none"/>
        </w:rPr>
        <w:t>B1 (thiamine) helps convert food into energy, playing an essential role in metabolism.</w:t>
      </w:r>
      <w:r w:rsidRPr="00996D59">
        <w:rPr>
          <w:rFonts w:eastAsia="Times New Roman" w:cstheme="minorHAnsi"/>
          <w:b/>
          <w:bCs/>
          <w:color w:val="444444"/>
          <w:kern w:val="0"/>
          <w:sz w:val="24"/>
          <w:szCs w:val="24"/>
          <w:vertAlign w:val="superscript"/>
          <w14:ligatures w14:val="none"/>
        </w:rPr>
        <w:t>1</w:t>
      </w:r>
    </w:p>
    <w:p w14:paraId="4A7CC203" w14:textId="77777777" w:rsidR="00996D59" w:rsidRPr="00996D59" w:rsidRDefault="00996D59" w:rsidP="00996D59">
      <w:pPr>
        <w:numPr>
          <w:ilvl w:val="0"/>
          <w:numId w:val="2"/>
        </w:numPr>
        <w:shd w:val="clear" w:color="auto" w:fill="E2E2E2"/>
        <w:spacing w:before="100" w:beforeAutospacing="1" w:after="100" w:afterAutospacing="1" w:line="240" w:lineRule="auto"/>
        <w:ind w:left="945"/>
        <w:rPr>
          <w:rFonts w:eastAsia="Times New Roman" w:cstheme="minorHAnsi"/>
          <w:b/>
          <w:bCs/>
          <w:color w:val="444444"/>
          <w:kern w:val="0"/>
          <w:sz w:val="24"/>
          <w:szCs w:val="24"/>
          <w14:ligatures w14:val="none"/>
        </w:rPr>
      </w:pPr>
      <w:r w:rsidRPr="00996D59">
        <w:rPr>
          <w:rFonts w:eastAsia="Times New Roman" w:cstheme="minorHAnsi"/>
          <w:b/>
          <w:bCs/>
          <w:color w:val="444444"/>
          <w:kern w:val="0"/>
          <w:sz w:val="24"/>
          <w:szCs w:val="24"/>
          <w14:ligatures w14:val="none"/>
        </w:rPr>
        <w:t>B2 (riboflavin) helps convert nutrients into energy and provides antioxidant activity.</w:t>
      </w:r>
      <w:r w:rsidRPr="00996D59">
        <w:rPr>
          <w:rFonts w:eastAsia="Times New Roman" w:cstheme="minorHAnsi"/>
          <w:b/>
          <w:bCs/>
          <w:color w:val="444444"/>
          <w:kern w:val="0"/>
          <w:sz w:val="24"/>
          <w:szCs w:val="24"/>
          <w:vertAlign w:val="superscript"/>
          <w14:ligatures w14:val="none"/>
        </w:rPr>
        <w:t>2</w:t>
      </w:r>
    </w:p>
    <w:p w14:paraId="2F2BD517" w14:textId="77777777" w:rsidR="00996D59" w:rsidRPr="00996D59" w:rsidRDefault="00996D59" w:rsidP="00996D59">
      <w:pPr>
        <w:numPr>
          <w:ilvl w:val="0"/>
          <w:numId w:val="2"/>
        </w:numPr>
        <w:shd w:val="clear" w:color="auto" w:fill="E2E2E2"/>
        <w:spacing w:before="100" w:beforeAutospacing="1" w:after="100" w:afterAutospacing="1" w:line="240" w:lineRule="auto"/>
        <w:ind w:left="945"/>
        <w:rPr>
          <w:rFonts w:eastAsia="Times New Roman" w:cstheme="minorHAnsi"/>
          <w:b/>
          <w:bCs/>
          <w:color w:val="444444"/>
          <w:kern w:val="0"/>
          <w:sz w:val="24"/>
          <w:szCs w:val="24"/>
          <w14:ligatures w14:val="none"/>
        </w:rPr>
      </w:pPr>
      <w:r w:rsidRPr="00996D59">
        <w:rPr>
          <w:rFonts w:eastAsia="Times New Roman" w:cstheme="minorHAnsi"/>
          <w:b/>
          <w:bCs/>
          <w:color w:val="444444"/>
          <w:kern w:val="0"/>
          <w:sz w:val="24"/>
          <w:szCs w:val="24"/>
          <w14:ligatures w14:val="none"/>
        </w:rPr>
        <w:t>B3 (niacin) plays a role in DNA repair, cellular signaling, and metabolism.</w:t>
      </w:r>
      <w:r w:rsidRPr="00996D59">
        <w:rPr>
          <w:rFonts w:eastAsia="Times New Roman" w:cstheme="minorHAnsi"/>
          <w:b/>
          <w:bCs/>
          <w:color w:val="444444"/>
          <w:kern w:val="0"/>
          <w:sz w:val="24"/>
          <w:szCs w:val="24"/>
          <w:vertAlign w:val="superscript"/>
          <w14:ligatures w14:val="none"/>
        </w:rPr>
        <w:t>3</w:t>
      </w:r>
    </w:p>
    <w:p w14:paraId="3F9AB1B1" w14:textId="77777777" w:rsidR="00996D59" w:rsidRPr="00996D59" w:rsidRDefault="00996D59" w:rsidP="00996D59">
      <w:pPr>
        <w:numPr>
          <w:ilvl w:val="0"/>
          <w:numId w:val="2"/>
        </w:numPr>
        <w:shd w:val="clear" w:color="auto" w:fill="E2E2E2"/>
        <w:spacing w:before="100" w:beforeAutospacing="1" w:after="100" w:afterAutospacing="1" w:line="240" w:lineRule="auto"/>
        <w:ind w:left="945"/>
        <w:rPr>
          <w:rFonts w:eastAsia="Times New Roman" w:cstheme="minorHAnsi"/>
          <w:b/>
          <w:bCs/>
          <w:color w:val="444444"/>
          <w:kern w:val="0"/>
          <w:sz w:val="24"/>
          <w:szCs w:val="24"/>
          <w14:ligatures w14:val="none"/>
        </w:rPr>
      </w:pPr>
      <w:r w:rsidRPr="00996D59">
        <w:rPr>
          <w:rFonts w:eastAsia="Times New Roman" w:cstheme="minorHAnsi"/>
          <w:b/>
          <w:bCs/>
          <w:color w:val="444444"/>
          <w:kern w:val="0"/>
          <w:sz w:val="24"/>
          <w:szCs w:val="24"/>
          <w14:ligatures w14:val="none"/>
        </w:rPr>
        <w:t>B5 (pantothenic acid) helps produce hormones and converts food to energy.</w:t>
      </w:r>
      <w:r w:rsidRPr="00996D59">
        <w:rPr>
          <w:rFonts w:eastAsia="Times New Roman" w:cstheme="minorHAnsi"/>
          <w:b/>
          <w:bCs/>
          <w:color w:val="444444"/>
          <w:kern w:val="0"/>
          <w:sz w:val="24"/>
          <w:szCs w:val="24"/>
          <w:vertAlign w:val="superscript"/>
          <w14:ligatures w14:val="none"/>
        </w:rPr>
        <w:t>4</w:t>
      </w:r>
    </w:p>
    <w:p w14:paraId="2C9FA114" w14:textId="77777777" w:rsidR="00996D59" w:rsidRPr="00996D59" w:rsidRDefault="00996D59" w:rsidP="00996D59">
      <w:pPr>
        <w:numPr>
          <w:ilvl w:val="0"/>
          <w:numId w:val="2"/>
        </w:numPr>
        <w:shd w:val="clear" w:color="auto" w:fill="E2E2E2"/>
        <w:spacing w:before="100" w:beforeAutospacing="1" w:after="100" w:afterAutospacing="1" w:line="240" w:lineRule="auto"/>
        <w:ind w:left="945"/>
        <w:rPr>
          <w:rFonts w:eastAsia="Times New Roman" w:cstheme="minorHAnsi"/>
          <w:b/>
          <w:bCs/>
          <w:color w:val="444444"/>
          <w:kern w:val="0"/>
          <w:sz w:val="24"/>
          <w:szCs w:val="24"/>
          <w14:ligatures w14:val="none"/>
        </w:rPr>
      </w:pPr>
      <w:r w:rsidRPr="00996D59">
        <w:rPr>
          <w:rFonts w:eastAsia="Times New Roman" w:cstheme="minorHAnsi"/>
          <w:b/>
          <w:bCs/>
          <w:color w:val="444444"/>
          <w:kern w:val="0"/>
          <w:sz w:val="24"/>
          <w:szCs w:val="24"/>
          <w14:ligatures w14:val="none"/>
        </w:rPr>
        <w:t>B6 (pyridoxine) helps metabolize amino acids and produces neurotransmitters and red blood cells.</w:t>
      </w:r>
      <w:r w:rsidRPr="00996D59">
        <w:rPr>
          <w:rFonts w:eastAsia="Times New Roman" w:cstheme="minorHAnsi"/>
          <w:b/>
          <w:bCs/>
          <w:color w:val="444444"/>
          <w:kern w:val="0"/>
          <w:sz w:val="24"/>
          <w:szCs w:val="24"/>
          <w:vertAlign w:val="superscript"/>
          <w14:ligatures w14:val="none"/>
        </w:rPr>
        <w:t>5</w:t>
      </w:r>
    </w:p>
    <w:p w14:paraId="02F34493" w14:textId="77777777" w:rsidR="00996D59" w:rsidRPr="00996D59" w:rsidRDefault="00996D59" w:rsidP="00996D59">
      <w:pPr>
        <w:numPr>
          <w:ilvl w:val="0"/>
          <w:numId w:val="2"/>
        </w:numPr>
        <w:shd w:val="clear" w:color="auto" w:fill="E2E2E2"/>
        <w:spacing w:before="100" w:beforeAutospacing="1" w:after="100" w:afterAutospacing="1" w:line="240" w:lineRule="auto"/>
        <w:ind w:left="945"/>
        <w:rPr>
          <w:rFonts w:eastAsia="Times New Roman" w:cstheme="minorHAnsi"/>
          <w:b/>
          <w:bCs/>
          <w:color w:val="444444"/>
          <w:kern w:val="0"/>
          <w:sz w:val="24"/>
          <w:szCs w:val="24"/>
          <w14:ligatures w14:val="none"/>
        </w:rPr>
      </w:pPr>
      <w:r w:rsidRPr="00996D59">
        <w:rPr>
          <w:rFonts w:eastAsia="Times New Roman" w:cstheme="minorHAnsi"/>
          <w:b/>
          <w:bCs/>
          <w:color w:val="444444"/>
          <w:kern w:val="0"/>
          <w:sz w:val="24"/>
          <w:szCs w:val="24"/>
          <w14:ligatures w14:val="none"/>
        </w:rPr>
        <w:t>B7 (biotin) regulates gene expression and is required for metabolism of fat and carbohydrates.</w:t>
      </w:r>
      <w:r w:rsidRPr="00996D59">
        <w:rPr>
          <w:rFonts w:eastAsia="Times New Roman" w:cstheme="minorHAnsi"/>
          <w:b/>
          <w:bCs/>
          <w:color w:val="444444"/>
          <w:kern w:val="0"/>
          <w:sz w:val="24"/>
          <w:szCs w:val="24"/>
          <w:vertAlign w:val="superscript"/>
          <w14:ligatures w14:val="none"/>
        </w:rPr>
        <w:t>6</w:t>
      </w:r>
    </w:p>
    <w:p w14:paraId="499A79BE" w14:textId="77777777" w:rsidR="00996D59" w:rsidRPr="00996D59" w:rsidRDefault="00996D59" w:rsidP="00996D59">
      <w:pPr>
        <w:numPr>
          <w:ilvl w:val="0"/>
          <w:numId w:val="2"/>
        </w:numPr>
        <w:shd w:val="clear" w:color="auto" w:fill="E2E2E2"/>
        <w:spacing w:before="100" w:beforeAutospacing="1" w:after="100" w:afterAutospacing="1" w:line="240" w:lineRule="auto"/>
        <w:ind w:left="945"/>
        <w:rPr>
          <w:rFonts w:eastAsia="Times New Roman" w:cstheme="minorHAnsi"/>
          <w:b/>
          <w:bCs/>
          <w:color w:val="444444"/>
          <w:kern w:val="0"/>
          <w:sz w:val="24"/>
          <w:szCs w:val="24"/>
          <w14:ligatures w14:val="none"/>
        </w:rPr>
      </w:pPr>
      <w:r w:rsidRPr="00996D59">
        <w:rPr>
          <w:rFonts w:eastAsia="Times New Roman" w:cstheme="minorHAnsi"/>
          <w:b/>
          <w:bCs/>
          <w:color w:val="444444"/>
          <w:kern w:val="0"/>
          <w:sz w:val="24"/>
          <w:szCs w:val="24"/>
          <w14:ligatures w14:val="none"/>
        </w:rPr>
        <w:t>B9 (folic acid, or for superior absorption,</w:t>
      </w:r>
      <w:r w:rsidRPr="00996D59">
        <w:rPr>
          <w:rFonts w:eastAsia="Times New Roman" w:cstheme="minorHAnsi"/>
          <w:b/>
          <w:bCs/>
          <w:color w:val="444444"/>
          <w:kern w:val="0"/>
          <w:sz w:val="24"/>
          <w:szCs w:val="24"/>
          <w:vertAlign w:val="superscript"/>
          <w14:ligatures w14:val="none"/>
        </w:rPr>
        <w:t>7</w:t>
      </w:r>
      <w:r w:rsidRPr="00996D59">
        <w:rPr>
          <w:rFonts w:eastAsia="Times New Roman" w:cstheme="minorHAnsi"/>
          <w:b/>
          <w:bCs/>
          <w:color w:val="444444"/>
          <w:kern w:val="0"/>
          <w:sz w:val="24"/>
          <w:szCs w:val="24"/>
          <w14:ligatures w14:val="none"/>
        </w:rPr>
        <w:t> 5-MTHF) is vital for cell growth, amino acid metabolism, production of red and white blood cells, healthy cell division, and proper fetal growth and development to reduce the risk of birth defects.</w:t>
      </w:r>
      <w:r w:rsidRPr="00996D59">
        <w:rPr>
          <w:rFonts w:eastAsia="Times New Roman" w:cstheme="minorHAnsi"/>
          <w:b/>
          <w:bCs/>
          <w:color w:val="444444"/>
          <w:kern w:val="0"/>
          <w:sz w:val="24"/>
          <w:szCs w:val="24"/>
          <w:vertAlign w:val="superscript"/>
          <w14:ligatures w14:val="none"/>
        </w:rPr>
        <w:t>8-11</w:t>
      </w:r>
    </w:p>
    <w:p w14:paraId="463D4CA9" w14:textId="77777777" w:rsidR="00996D59" w:rsidRPr="00996D59" w:rsidRDefault="00996D59" w:rsidP="00996D59">
      <w:pPr>
        <w:numPr>
          <w:ilvl w:val="0"/>
          <w:numId w:val="2"/>
        </w:numPr>
        <w:shd w:val="clear" w:color="auto" w:fill="E2E2E2"/>
        <w:spacing w:before="100" w:beforeAutospacing="1" w:after="100" w:afterAutospacing="1" w:line="240" w:lineRule="auto"/>
        <w:ind w:left="945"/>
        <w:rPr>
          <w:rFonts w:eastAsia="Times New Roman" w:cstheme="minorHAnsi"/>
          <w:b/>
          <w:bCs/>
          <w:color w:val="444444"/>
          <w:kern w:val="0"/>
          <w:sz w:val="24"/>
          <w:szCs w:val="24"/>
          <w14:ligatures w14:val="none"/>
        </w:rPr>
      </w:pPr>
      <w:r w:rsidRPr="00996D59">
        <w:rPr>
          <w:rFonts w:eastAsia="Times New Roman" w:cstheme="minorHAnsi"/>
          <w:b/>
          <w:bCs/>
          <w:color w:val="444444"/>
          <w:kern w:val="0"/>
          <w:sz w:val="24"/>
          <w:szCs w:val="24"/>
          <w14:ligatures w14:val="none"/>
        </w:rPr>
        <w:t xml:space="preserve">B12 (cobalamin or </w:t>
      </w:r>
      <w:proofErr w:type="spellStart"/>
      <w:r w:rsidRPr="00996D59">
        <w:rPr>
          <w:rFonts w:eastAsia="Times New Roman" w:cstheme="minorHAnsi"/>
          <w:b/>
          <w:bCs/>
          <w:color w:val="444444"/>
          <w:kern w:val="0"/>
          <w:sz w:val="24"/>
          <w:szCs w:val="24"/>
          <w14:ligatures w14:val="none"/>
        </w:rPr>
        <w:t>methylcobalamin</w:t>
      </w:r>
      <w:proofErr w:type="spellEnd"/>
      <w:r w:rsidRPr="00996D59">
        <w:rPr>
          <w:rFonts w:eastAsia="Times New Roman" w:cstheme="minorHAnsi"/>
          <w:b/>
          <w:bCs/>
          <w:color w:val="444444"/>
          <w:kern w:val="0"/>
          <w:sz w:val="24"/>
          <w:szCs w:val="24"/>
          <w14:ligatures w14:val="none"/>
        </w:rPr>
        <w:t>) is important for neurological function, development of red blood cells, production of DNA, and promoting healthy homocysteine levels.</w:t>
      </w:r>
      <w:r w:rsidRPr="00996D59">
        <w:rPr>
          <w:rFonts w:eastAsia="Times New Roman" w:cstheme="minorHAnsi"/>
          <w:b/>
          <w:bCs/>
          <w:color w:val="444444"/>
          <w:kern w:val="0"/>
          <w:sz w:val="24"/>
          <w:szCs w:val="24"/>
          <w:vertAlign w:val="superscript"/>
          <w14:ligatures w14:val="none"/>
        </w:rPr>
        <w:t>12,13,48</w:t>
      </w:r>
      <w:r w:rsidRPr="00996D59">
        <w:rPr>
          <w:rFonts w:eastAsia="Times New Roman" w:cstheme="minorHAnsi"/>
          <w:b/>
          <w:bCs/>
          <w:color w:val="444444"/>
          <w:kern w:val="0"/>
          <w:sz w:val="24"/>
          <w:szCs w:val="24"/>
          <w14:ligatures w14:val="none"/>
        </w:rPr>
        <w:t> </w:t>
      </w:r>
      <w:proofErr w:type="spellStart"/>
      <w:r w:rsidRPr="00996D59">
        <w:rPr>
          <w:rFonts w:eastAsia="Times New Roman" w:cstheme="minorHAnsi"/>
          <w:b/>
          <w:bCs/>
          <w:color w:val="444444"/>
          <w:kern w:val="0"/>
          <w:sz w:val="24"/>
          <w:szCs w:val="24"/>
          <w14:ligatures w14:val="none"/>
        </w:rPr>
        <w:t>Methylcobalamin</w:t>
      </w:r>
      <w:proofErr w:type="spellEnd"/>
      <w:r w:rsidRPr="00996D59">
        <w:rPr>
          <w:rFonts w:eastAsia="Times New Roman" w:cstheme="minorHAnsi"/>
          <w:b/>
          <w:bCs/>
          <w:color w:val="444444"/>
          <w:kern w:val="0"/>
          <w:sz w:val="24"/>
          <w:szCs w:val="24"/>
          <w14:ligatures w14:val="none"/>
        </w:rPr>
        <w:t xml:space="preserve"> is the form of B12 that is biologically active in the brain.</w:t>
      </w:r>
    </w:p>
    <w:p w14:paraId="38B2C9AF" w14:textId="77777777" w:rsidR="00996D59" w:rsidRPr="00996D59" w:rsidRDefault="00996D59" w:rsidP="00996D59">
      <w:pPr>
        <w:numPr>
          <w:ilvl w:val="0"/>
          <w:numId w:val="2"/>
        </w:numPr>
        <w:shd w:val="clear" w:color="auto" w:fill="E2E2E2"/>
        <w:spacing w:before="100" w:beforeAutospacing="1" w:after="100" w:afterAutospacing="1" w:line="240" w:lineRule="auto"/>
        <w:ind w:left="945"/>
        <w:rPr>
          <w:rFonts w:eastAsia="Times New Roman" w:cstheme="minorHAnsi"/>
          <w:b/>
          <w:bCs/>
          <w:color w:val="444444"/>
          <w:kern w:val="0"/>
          <w:sz w:val="24"/>
          <w:szCs w:val="24"/>
          <w14:ligatures w14:val="none"/>
        </w:rPr>
      </w:pPr>
      <w:r w:rsidRPr="00996D59">
        <w:rPr>
          <w:rFonts w:eastAsia="Times New Roman" w:cstheme="minorHAnsi"/>
          <w:b/>
          <w:bCs/>
          <w:color w:val="444444"/>
          <w:kern w:val="0"/>
          <w:sz w:val="24"/>
          <w:szCs w:val="24"/>
          <w14:ligatures w14:val="none"/>
        </w:rPr>
        <w:t>Inositol is not a B vitamin, but it is often added to higher quality B-complex supplements. Inositol is essential for calcium and insulin signal transduction.</w:t>
      </w:r>
      <w:r w:rsidRPr="00996D59">
        <w:rPr>
          <w:rFonts w:eastAsia="Times New Roman" w:cstheme="minorHAnsi"/>
          <w:b/>
          <w:bCs/>
          <w:color w:val="444444"/>
          <w:kern w:val="0"/>
          <w:sz w:val="24"/>
          <w:szCs w:val="24"/>
          <w:vertAlign w:val="superscript"/>
          <w14:ligatures w14:val="none"/>
        </w:rPr>
        <w:t>67,68</w:t>
      </w:r>
    </w:p>
    <w:p w14:paraId="3E305454"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lastRenderedPageBreak/>
        <w:t>Getting sufficiently high dosages of all B vitamins daily not only ensures an adequate supply to meet the body's vital needs, but also enhances protection against an array of diseases.</w:t>
      </w:r>
    </w:p>
    <w:p w14:paraId="5F1FEAFD"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The problem is that many older adults are deficient in their Bs for multiple reasons.</w:t>
      </w:r>
    </w:p>
    <w:p w14:paraId="6686C8E5"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First, unlike </w:t>
      </w:r>
      <w:r w:rsidRPr="00996D59">
        <w:rPr>
          <w:rFonts w:eastAsia="Times New Roman" w:cstheme="minorHAnsi"/>
          <w:i/>
          <w:iCs/>
          <w:color w:val="444444"/>
          <w:kern w:val="0"/>
          <w:sz w:val="24"/>
          <w:szCs w:val="24"/>
          <w14:ligatures w14:val="none"/>
        </w:rPr>
        <w:t>fat-soluble</w:t>
      </w:r>
      <w:r w:rsidRPr="00996D59">
        <w:rPr>
          <w:rFonts w:eastAsia="Times New Roman" w:cstheme="minorHAnsi"/>
          <w:color w:val="444444"/>
          <w:kern w:val="0"/>
          <w:sz w:val="24"/>
          <w:szCs w:val="24"/>
          <w14:ligatures w14:val="none"/>
        </w:rPr>
        <w:t> vitamins that are stored by the body (such as vitamins K and D), the </w:t>
      </w:r>
      <w:r w:rsidRPr="00996D59">
        <w:rPr>
          <w:rFonts w:eastAsia="Times New Roman" w:cstheme="minorHAnsi"/>
          <w:i/>
          <w:iCs/>
          <w:color w:val="444444"/>
          <w:kern w:val="0"/>
          <w:sz w:val="24"/>
          <w:szCs w:val="24"/>
          <w14:ligatures w14:val="none"/>
        </w:rPr>
        <w:t>water-soluble</w:t>
      </w:r>
      <w:r w:rsidRPr="00996D59">
        <w:rPr>
          <w:rFonts w:eastAsia="Times New Roman" w:cstheme="minorHAnsi"/>
          <w:color w:val="444444"/>
          <w:kern w:val="0"/>
          <w:sz w:val="24"/>
          <w:szCs w:val="24"/>
          <w14:ligatures w14:val="none"/>
        </w:rPr>
        <w:t> </w:t>
      </w:r>
      <w:r w:rsidRPr="00996D59">
        <w:rPr>
          <w:rFonts w:eastAsia="Times New Roman" w:cstheme="minorHAnsi"/>
          <w:b/>
          <w:bCs/>
          <w:color w:val="444444"/>
          <w:kern w:val="0"/>
          <w:sz w:val="24"/>
          <w:szCs w:val="24"/>
          <w14:ligatures w14:val="none"/>
        </w:rPr>
        <w:t>B vitamins</w:t>
      </w:r>
      <w:r w:rsidRPr="00996D59">
        <w:rPr>
          <w:rFonts w:eastAsia="Times New Roman" w:cstheme="minorHAnsi"/>
          <w:color w:val="444444"/>
          <w:kern w:val="0"/>
          <w:sz w:val="24"/>
          <w:szCs w:val="24"/>
          <w14:ligatures w14:val="none"/>
        </w:rPr>
        <w:t> must be resupplied daily.</w:t>
      </w:r>
    </w:p>
    <w:p w14:paraId="5BD5E2FD"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Additionally, some circumstances either boost the body's demand for B vitamins or greatly inhibit vitamin B absorption, making supplementation necessary.</w:t>
      </w:r>
    </w:p>
    <w:p w14:paraId="3771F008"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The following information highlights those individuals with the greatest risk of a deficiency. For these individuals, the need for a daily, </w:t>
      </w:r>
      <w:r w:rsidRPr="00996D59">
        <w:rPr>
          <w:rFonts w:eastAsia="Times New Roman" w:cstheme="minorHAnsi"/>
          <w:i/>
          <w:iCs/>
          <w:color w:val="444444"/>
          <w:kern w:val="0"/>
          <w:sz w:val="24"/>
          <w:szCs w:val="24"/>
          <w14:ligatures w14:val="none"/>
        </w:rPr>
        <w:t>high-potency</w:t>
      </w:r>
      <w:r w:rsidRPr="00996D59">
        <w:rPr>
          <w:rFonts w:eastAsia="Times New Roman" w:cstheme="minorHAnsi"/>
          <w:color w:val="444444"/>
          <w:kern w:val="0"/>
          <w:sz w:val="24"/>
          <w:szCs w:val="24"/>
          <w14:ligatures w14:val="none"/>
        </w:rPr>
        <w:t> B-complex supplement can be much more critical.</w:t>
      </w:r>
    </w:p>
    <w:p w14:paraId="291240DE" w14:textId="77777777" w:rsidR="00996D59" w:rsidRPr="00996D59" w:rsidRDefault="00996D59" w:rsidP="00996D59">
      <w:pPr>
        <w:shd w:val="clear" w:color="auto" w:fill="FFFFFF"/>
        <w:spacing w:after="150" w:line="240" w:lineRule="auto"/>
        <w:outlineLvl w:val="1"/>
        <w:rPr>
          <w:rFonts w:eastAsia="Times New Roman" w:cstheme="minorHAnsi"/>
          <w:b/>
          <w:bCs/>
          <w:color w:val="0E2D52"/>
          <w:kern w:val="0"/>
          <w:sz w:val="24"/>
          <w:szCs w:val="24"/>
          <w14:ligatures w14:val="none"/>
        </w:rPr>
      </w:pPr>
      <w:r w:rsidRPr="00996D59">
        <w:rPr>
          <w:rFonts w:eastAsia="Times New Roman" w:cstheme="minorHAnsi"/>
          <w:b/>
          <w:bCs/>
          <w:color w:val="0E2D52"/>
          <w:kern w:val="0"/>
          <w:sz w:val="24"/>
          <w:szCs w:val="24"/>
          <w14:ligatures w14:val="none"/>
        </w:rPr>
        <w:t>Older adults</w:t>
      </w:r>
    </w:p>
    <w:p w14:paraId="3C4F55F2"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Deficiencies in vitamins B6, folate, and B12 are common in the elderly.</w:t>
      </w:r>
      <w:r w:rsidRPr="00996D59">
        <w:rPr>
          <w:rFonts w:eastAsia="Times New Roman" w:cstheme="minorHAnsi"/>
          <w:color w:val="444444"/>
          <w:kern w:val="0"/>
          <w:sz w:val="24"/>
          <w:szCs w:val="24"/>
          <w:vertAlign w:val="superscript"/>
          <w14:ligatures w14:val="none"/>
        </w:rPr>
        <w:t>43-46</w:t>
      </w:r>
    </w:p>
    <w:p w14:paraId="4AA101D3"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Many older adults experience a decline in their appetite, reducing their overall dietary intake of </w:t>
      </w:r>
      <w:r w:rsidRPr="00996D59">
        <w:rPr>
          <w:rFonts w:eastAsia="Times New Roman" w:cstheme="minorHAnsi"/>
          <w:i/>
          <w:iCs/>
          <w:color w:val="444444"/>
          <w:kern w:val="0"/>
          <w:sz w:val="24"/>
          <w:szCs w:val="24"/>
          <w14:ligatures w14:val="none"/>
        </w:rPr>
        <w:t>all</w:t>
      </w:r>
      <w:r w:rsidRPr="00996D59">
        <w:rPr>
          <w:rFonts w:eastAsia="Times New Roman" w:cstheme="minorHAnsi"/>
          <w:color w:val="444444"/>
          <w:kern w:val="0"/>
          <w:sz w:val="24"/>
          <w:szCs w:val="24"/>
          <w14:ligatures w14:val="none"/>
        </w:rPr>
        <w:t> B vitamins.</w:t>
      </w:r>
    </w:p>
    <w:p w14:paraId="1DCFDE7C"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Even when they do consume B vitamins, older individuals may be unable to </w:t>
      </w:r>
      <w:r w:rsidRPr="00996D59">
        <w:rPr>
          <w:rFonts w:eastAsia="Times New Roman" w:cstheme="minorHAnsi"/>
          <w:i/>
          <w:iCs/>
          <w:color w:val="444444"/>
          <w:kern w:val="0"/>
          <w:sz w:val="24"/>
          <w:szCs w:val="24"/>
          <w14:ligatures w14:val="none"/>
        </w:rPr>
        <w:t>absorb</w:t>
      </w:r>
      <w:r w:rsidRPr="00996D59">
        <w:rPr>
          <w:rFonts w:eastAsia="Times New Roman" w:cstheme="minorHAnsi"/>
          <w:color w:val="444444"/>
          <w:kern w:val="0"/>
          <w:sz w:val="24"/>
          <w:szCs w:val="24"/>
          <w14:ligatures w14:val="none"/>
        </w:rPr>
        <w:t> naturally occurring vitamin B12. That's because adequate stomach acid is required for B12 to be released from food, and many aging adults do not produce enough stomach acid.</w:t>
      </w:r>
      <w:r w:rsidRPr="00996D59">
        <w:rPr>
          <w:rFonts w:eastAsia="Times New Roman" w:cstheme="minorHAnsi"/>
          <w:color w:val="444444"/>
          <w:kern w:val="0"/>
          <w:sz w:val="24"/>
          <w:szCs w:val="24"/>
          <w:vertAlign w:val="superscript"/>
          <w14:ligatures w14:val="none"/>
        </w:rPr>
        <w:t>47</w:t>
      </w:r>
    </w:p>
    <w:p w14:paraId="4A9704ED"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Deficiencies of B12 are associated with a host of symptoms, including sore tongue, depression, weakness, digestive disturbances, cognitive problems, and tingling in the limbs.</w:t>
      </w:r>
      <w:r w:rsidRPr="00996D59">
        <w:rPr>
          <w:rFonts w:eastAsia="Times New Roman" w:cstheme="minorHAnsi"/>
          <w:color w:val="444444"/>
          <w:kern w:val="0"/>
          <w:sz w:val="24"/>
          <w:szCs w:val="24"/>
          <w:vertAlign w:val="superscript"/>
          <w14:ligatures w14:val="none"/>
        </w:rPr>
        <w:t>47,48</w:t>
      </w:r>
    </w:p>
    <w:p w14:paraId="700C40D8"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Commonly prescribed drugs that reduce stomach acid production (called proton pump inhibitors) decrease absorption of vitamin B12.</w:t>
      </w:r>
      <w:r w:rsidRPr="00996D59">
        <w:rPr>
          <w:rFonts w:eastAsia="Times New Roman" w:cstheme="minorHAnsi"/>
          <w:color w:val="444444"/>
          <w:kern w:val="0"/>
          <w:sz w:val="24"/>
          <w:szCs w:val="24"/>
          <w:vertAlign w:val="superscript"/>
          <w14:ligatures w14:val="none"/>
        </w:rPr>
        <w:t>49</w:t>
      </w:r>
    </w:p>
    <w:p w14:paraId="21207F6E"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Metformin, the popular diabetes drug, is known to interfere with the absorption of vitamin B12.</w:t>
      </w:r>
      <w:r w:rsidRPr="00996D59">
        <w:rPr>
          <w:rFonts w:eastAsia="Times New Roman" w:cstheme="minorHAnsi"/>
          <w:color w:val="444444"/>
          <w:kern w:val="0"/>
          <w:sz w:val="24"/>
          <w:szCs w:val="24"/>
          <w:vertAlign w:val="superscript"/>
          <w14:ligatures w14:val="none"/>
        </w:rPr>
        <w:t>50,51</w:t>
      </w:r>
    </w:p>
    <w:p w14:paraId="76C5543B"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b/>
          <w:bCs/>
          <w:color w:val="444444"/>
          <w:kern w:val="0"/>
          <w:sz w:val="24"/>
          <w:szCs w:val="24"/>
          <w14:ligatures w14:val="none"/>
        </w:rPr>
        <w:t>Birth control pills</w:t>
      </w:r>
      <w:r w:rsidRPr="00996D59">
        <w:rPr>
          <w:rFonts w:eastAsia="Times New Roman" w:cstheme="minorHAnsi"/>
          <w:color w:val="444444"/>
          <w:kern w:val="0"/>
          <w:sz w:val="24"/>
          <w:szCs w:val="24"/>
          <w14:ligatures w14:val="none"/>
        </w:rPr>
        <w:t xml:space="preserve"> can deplete vitamins B2, B6, folic acid, and B12.</w:t>
      </w:r>
      <w:r w:rsidRPr="00996D59">
        <w:rPr>
          <w:rFonts w:eastAsia="Times New Roman" w:cstheme="minorHAnsi"/>
          <w:color w:val="444444"/>
          <w:kern w:val="0"/>
          <w:sz w:val="24"/>
          <w:szCs w:val="24"/>
          <w:vertAlign w:val="superscript"/>
          <w14:ligatures w14:val="none"/>
        </w:rPr>
        <w:t>52</w:t>
      </w:r>
    </w:p>
    <w:p w14:paraId="7D38B0C5"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B vitamins, especially vitamin B12, are important for healthy fetal development. A deficiency in either vitamin B12 or folate in breast-feeding or pregnant women can result in severe neurological damage or birth defects in the infant or fetus.</w:t>
      </w:r>
      <w:r w:rsidRPr="00996D59">
        <w:rPr>
          <w:rFonts w:eastAsia="Times New Roman" w:cstheme="minorHAnsi"/>
          <w:color w:val="444444"/>
          <w:kern w:val="0"/>
          <w:sz w:val="24"/>
          <w:szCs w:val="24"/>
          <w:vertAlign w:val="superscript"/>
          <w14:ligatures w14:val="none"/>
        </w:rPr>
        <w:t>53,54</w:t>
      </w:r>
    </w:p>
    <w:p w14:paraId="02E26CDB" w14:textId="77777777" w:rsidR="00996D59" w:rsidRPr="00996D59" w:rsidRDefault="00996D59" w:rsidP="00996D59">
      <w:pPr>
        <w:shd w:val="clear" w:color="auto" w:fill="FFFFFF"/>
        <w:spacing w:after="150" w:line="240" w:lineRule="auto"/>
        <w:outlineLvl w:val="1"/>
        <w:rPr>
          <w:rFonts w:eastAsia="Times New Roman" w:cstheme="minorHAnsi"/>
          <w:color w:val="0E2D52"/>
          <w:kern w:val="0"/>
          <w:sz w:val="24"/>
          <w:szCs w:val="24"/>
          <w14:ligatures w14:val="none"/>
        </w:rPr>
      </w:pPr>
      <w:r w:rsidRPr="00996D59">
        <w:rPr>
          <w:rFonts w:eastAsia="Times New Roman" w:cstheme="minorHAnsi"/>
          <w:color w:val="0E2D52"/>
          <w:kern w:val="0"/>
          <w:sz w:val="24"/>
          <w:szCs w:val="24"/>
          <w14:ligatures w14:val="none"/>
        </w:rPr>
        <w:t>Patients with Certain Medical Conditions</w:t>
      </w:r>
    </w:p>
    <w:p w14:paraId="4376C7A1"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People suffering from alcoholism, hypothyroidism, anorexia, celiac disease, and Crohn's disease have a much greater risk of developing a deficiency in B vitamins.</w:t>
      </w:r>
      <w:r w:rsidRPr="00996D59">
        <w:rPr>
          <w:rFonts w:eastAsia="Times New Roman" w:cstheme="minorHAnsi"/>
          <w:color w:val="444444"/>
          <w:kern w:val="0"/>
          <w:sz w:val="24"/>
          <w:szCs w:val="24"/>
          <w:vertAlign w:val="superscript"/>
          <w14:ligatures w14:val="none"/>
        </w:rPr>
        <w:t>55-59</w:t>
      </w:r>
    </w:p>
    <w:p w14:paraId="3ED53C90"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lastRenderedPageBreak/>
        <w:t>Also, a certain genetic mutation (called </w:t>
      </w:r>
      <w:r w:rsidRPr="00996D59">
        <w:rPr>
          <w:rFonts w:eastAsia="Times New Roman" w:cstheme="minorHAnsi"/>
          <w:b/>
          <w:bCs/>
          <w:color w:val="444444"/>
          <w:kern w:val="0"/>
          <w:sz w:val="24"/>
          <w:szCs w:val="24"/>
          <w14:ligatures w14:val="none"/>
        </w:rPr>
        <w:t>MTHFR</w:t>
      </w:r>
      <w:r w:rsidRPr="00996D59">
        <w:rPr>
          <w:rFonts w:eastAsia="Times New Roman" w:cstheme="minorHAnsi"/>
          <w:color w:val="444444"/>
          <w:kern w:val="0"/>
          <w:sz w:val="24"/>
          <w:szCs w:val="24"/>
          <w14:ligatures w14:val="none"/>
        </w:rPr>
        <w:t>) can affect how the body metabolizes folate, leading to a folate deficiency.</w:t>
      </w:r>
      <w:r w:rsidRPr="00996D59">
        <w:rPr>
          <w:rFonts w:eastAsia="Times New Roman" w:cstheme="minorHAnsi"/>
          <w:color w:val="444444"/>
          <w:kern w:val="0"/>
          <w:sz w:val="24"/>
          <w:szCs w:val="24"/>
          <w:vertAlign w:val="superscript"/>
          <w14:ligatures w14:val="none"/>
        </w:rPr>
        <w:t>60</w:t>
      </w:r>
      <w:r w:rsidRPr="00996D59">
        <w:rPr>
          <w:rFonts w:eastAsia="Times New Roman" w:cstheme="minorHAnsi"/>
          <w:color w:val="444444"/>
          <w:kern w:val="0"/>
          <w:sz w:val="24"/>
          <w:szCs w:val="24"/>
          <w14:ligatures w14:val="none"/>
        </w:rPr>
        <w:t> This mutation can also cause elevated levels of serum homocysteine,</w:t>
      </w:r>
      <w:r w:rsidRPr="00996D59">
        <w:rPr>
          <w:rFonts w:eastAsia="Times New Roman" w:cstheme="minorHAnsi"/>
          <w:color w:val="444444"/>
          <w:kern w:val="0"/>
          <w:sz w:val="24"/>
          <w:szCs w:val="24"/>
          <w:vertAlign w:val="superscript"/>
          <w14:ligatures w14:val="none"/>
        </w:rPr>
        <w:t>60 </w:t>
      </w:r>
      <w:r w:rsidRPr="00996D59">
        <w:rPr>
          <w:rFonts w:eastAsia="Times New Roman" w:cstheme="minorHAnsi"/>
          <w:color w:val="444444"/>
          <w:kern w:val="0"/>
          <w:sz w:val="24"/>
          <w:szCs w:val="24"/>
          <w14:ligatures w14:val="none"/>
        </w:rPr>
        <w:t>which vitamin B supplementation can help prevent.</w:t>
      </w:r>
      <w:r w:rsidRPr="00996D59">
        <w:rPr>
          <w:rFonts w:eastAsia="Times New Roman" w:cstheme="minorHAnsi"/>
          <w:color w:val="444444"/>
          <w:kern w:val="0"/>
          <w:sz w:val="24"/>
          <w:szCs w:val="24"/>
          <w:vertAlign w:val="superscript"/>
          <w14:ligatures w14:val="none"/>
        </w:rPr>
        <w:t>61</w:t>
      </w:r>
    </w:p>
    <w:p w14:paraId="15813F53"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Weight-loss surgery also increases the risk of a deficiency in B vitamins.</w:t>
      </w:r>
      <w:r w:rsidRPr="00996D59">
        <w:rPr>
          <w:rFonts w:eastAsia="Times New Roman" w:cstheme="minorHAnsi"/>
          <w:color w:val="444444"/>
          <w:kern w:val="0"/>
          <w:sz w:val="24"/>
          <w:szCs w:val="24"/>
          <w:vertAlign w:val="superscript"/>
          <w14:ligatures w14:val="none"/>
        </w:rPr>
        <w:t>62</w:t>
      </w:r>
    </w:p>
    <w:p w14:paraId="1A6712EB" w14:textId="77777777" w:rsidR="00996D59" w:rsidRPr="00996D59" w:rsidRDefault="00996D59" w:rsidP="00996D59">
      <w:pPr>
        <w:shd w:val="clear" w:color="auto" w:fill="FFFFFF"/>
        <w:spacing w:after="150" w:line="240" w:lineRule="auto"/>
        <w:outlineLvl w:val="1"/>
        <w:rPr>
          <w:rFonts w:eastAsia="Times New Roman" w:cstheme="minorHAnsi"/>
          <w:b/>
          <w:bCs/>
          <w:color w:val="0E2D52"/>
          <w:kern w:val="0"/>
          <w:sz w:val="24"/>
          <w:szCs w:val="24"/>
          <w14:ligatures w14:val="none"/>
        </w:rPr>
      </w:pPr>
      <w:r w:rsidRPr="00996D59">
        <w:rPr>
          <w:rFonts w:eastAsia="Times New Roman" w:cstheme="minorHAnsi"/>
          <w:b/>
          <w:bCs/>
          <w:color w:val="0E2D52"/>
          <w:kern w:val="0"/>
          <w:sz w:val="24"/>
          <w:szCs w:val="24"/>
          <w14:ligatures w14:val="none"/>
        </w:rPr>
        <w:t>Vegetarians and Vegans</w:t>
      </w:r>
    </w:p>
    <w:p w14:paraId="7F4D8AF2"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Because they avoid meat and animal products, vegans and strict vegetarians may be at risk of a B12 deficiency unless they take a supplement.</w:t>
      </w:r>
      <w:r w:rsidRPr="00996D59">
        <w:rPr>
          <w:rFonts w:eastAsia="Times New Roman" w:cstheme="minorHAnsi"/>
          <w:color w:val="444444"/>
          <w:kern w:val="0"/>
          <w:sz w:val="24"/>
          <w:szCs w:val="24"/>
          <w:vertAlign w:val="superscript"/>
          <w14:ligatures w14:val="none"/>
        </w:rPr>
        <w:t>63</w:t>
      </w:r>
    </w:p>
    <w:p w14:paraId="5CD8745A"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This deficiency can lead to digestive disturbances, anemia and blood disorders, and fatigue, but it principally affects the peripheral nerves. In later stages, it may target the spinal cord.</w:t>
      </w:r>
      <w:r w:rsidRPr="00996D59">
        <w:rPr>
          <w:rFonts w:eastAsia="Times New Roman" w:cstheme="minorHAnsi"/>
          <w:color w:val="444444"/>
          <w:kern w:val="0"/>
          <w:sz w:val="24"/>
          <w:szCs w:val="24"/>
          <w:vertAlign w:val="superscript"/>
          <w14:ligatures w14:val="none"/>
        </w:rPr>
        <w:t>48,64,65</w:t>
      </w:r>
    </w:p>
    <w:p w14:paraId="76F48612"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Impaired mental function is the usual result, often manifesting as slower thinking, attention deficits, and memory lapses.</w:t>
      </w:r>
      <w:r w:rsidRPr="00996D59">
        <w:rPr>
          <w:rFonts w:eastAsia="Times New Roman" w:cstheme="minorHAnsi"/>
          <w:color w:val="444444"/>
          <w:kern w:val="0"/>
          <w:sz w:val="24"/>
          <w:szCs w:val="24"/>
          <w:vertAlign w:val="superscript"/>
          <w14:ligatures w14:val="none"/>
        </w:rPr>
        <w:t>65</w:t>
      </w:r>
    </w:p>
    <w:p w14:paraId="29D29A9B" w14:textId="77777777" w:rsidR="00996D59" w:rsidRPr="00996D59" w:rsidRDefault="00996D59" w:rsidP="00996D59">
      <w:pPr>
        <w:shd w:val="clear" w:color="auto" w:fill="FFFFFF"/>
        <w:spacing w:after="100" w:afterAutospacing="1" w:line="240" w:lineRule="auto"/>
        <w:rPr>
          <w:rFonts w:eastAsia="Times New Roman" w:cstheme="minorHAnsi"/>
          <w:color w:val="444444"/>
          <w:kern w:val="0"/>
          <w:sz w:val="24"/>
          <w:szCs w:val="24"/>
          <w14:ligatures w14:val="none"/>
        </w:rPr>
      </w:pPr>
      <w:r w:rsidRPr="00996D59">
        <w:rPr>
          <w:rFonts w:eastAsia="Times New Roman" w:cstheme="minorHAnsi"/>
          <w:color w:val="444444"/>
          <w:kern w:val="0"/>
          <w:sz w:val="24"/>
          <w:szCs w:val="24"/>
          <w14:ligatures w14:val="none"/>
        </w:rPr>
        <w:t>In those who abuse alcohol, thiamine (B1) deficiency occurs in up to </w:t>
      </w:r>
      <w:r w:rsidRPr="00996D59">
        <w:rPr>
          <w:rFonts w:eastAsia="Times New Roman" w:cstheme="minorHAnsi"/>
          <w:b/>
          <w:bCs/>
          <w:color w:val="444444"/>
          <w:kern w:val="0"/>
          <w:sz w:val="24"/>
          <w:szCs w:val="24"/>
          <w14:ligatures w14:val="none"/>
        </w:rPr>
        <w:t>80%</w:t>
      </w:r>
      <w:r w:rsidRPr="00996D59">
        <w:rPr>
          <w:rFonts w:eastAsia="Times New Roman" w:cstheme="minorHAnsi"/>
          <w:color w:val="444444"/>
          <w:kern w:val="0"/>
          <w:sz w:val="24"/>
          <w:szCs w:val="24"/>
          <w14:ligatures w14:val="none"/>
        </w:rPr>
        <w:t> of cases and is a key mechanism for the brain-damaging effects of chronic alcohol intake. The reasons for thiamine deficiency in alcoholics have been theorized to include:</w:t>
      </w:r>
      <w:r w:rsidRPr="00996D59">
        <w:rPr>
          <w:rFonts w:eastAsia="Times New Roman" w:cstheme="minorHAnsi"/>
          <w:color w:val="444444"/>
          <w:kern w:val="0"/>
          <w:sz w:val="24"/>
          <w:szCs w:val="24"/>
          <w:vertAlign w:val="superscript"/>
          <w14:ligatures w14:val="none"/>
        </w:rPr>
        <w:t>66</w:t>
      </w:r>
    </w:p>
    <w:p w14:paraId="003A36F1"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Available at: </w:t>
      </w:r>
      <w:hyperlink r:id="rId5" w:tgtFrame="_blank" w:history="1">
        <w:r w:rsidRPr="00996D59">
          <w:rPr>
            <w:rFonts w:eastAsia="Times New Roman" w:cstheme="minorHAnsi"/>
            <w:b/>
            <w:bCs/>
            <w:kern w:val="0"/>
            <w:sz w:val="18"/>
            <w:szCs w:val="18"/>
            <w:u w:val="single"/>
            <w14:ligatures w14:val="none"/>
          </w:rPr>
          <w:t>https://www.ncbi.nlm.nih.gov/books/nbk482360</w:t>
        </w:r>
      </w:hyperlink>
      <w:r w:rsidRPr="00996D59">
        <w:rPr>
          <w:rFonts w:eastAsia="Times New Roman" w:cstheme="minorHAnsi"/>
          <w:kern w:val="0"/>
          <w:sz w:val="18"/>
          <w:szCs w:val="18"/>
          <w14:ligatures w14:val="none"/>
        </w:rPr>
        <w:t>. Accessed November 15, 2018.</w:t>
      </w:r>
    </w:p>
    <w:p w14:paraId="545A6EA7"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Thakur K, Tomar SK, Singh AK, et al. Riboflavin and health: A review of recent human research. </w:t>
      </w:r>
      <w:r w:rsidRPr="00996D59">
        <w:rPr>
          <w:rFonts w:eastAsia="Times New Roman" w:cstheme="minorHAnsi"/>
          <w:i/>
          <w:iCs/>
          <w:kern w:val="0"/>
          <w:sz w:val="18"/>
          <w:szCs w:val="18"/>
          <w14:ligatures w14:val="none"/>
        </w:rPr>
        <w:t xml:space="preserve">Crit Rev Food Sci </w:t>
      </w:r>
      <w:proofErr w:type="spellStart"/>
      <w:r w:rsidRPr="00996D59">
        <w:rPr>
          <w:rFonts w:eastAsia="Times New Roman" w:cstheme="minorHAnsi"/>
          <w:i/>
          <w:iCs/>
          <w:kern w:val="0"/>
          <w:sz w:val="18"/>
          <w:szCs w:val="18"/>
          <w14:ligatures w14:val="none"/>
        </w:rPr>
        <w:t>Nutr</w:t>
      </w:r>
      <w:proofErr w:type="spellEnd"/>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2017</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Nov 22;57(17):3650-60.</w:t>
      </w:r>
    </w:p>
    <w:p w14:paraId="2C53D1DD"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Meyer-Ficca M, Kirkland JB. Niacin. </w:t>
      </w:r>
      <w:r w:rsidRPr="00996D59">
        <w:rPr>
          <w:rFonts w:eastAsia="Times New Roman" w:cstheme="minorHAnsi"/>
          <w:i/>
          <w:iCs/>
          <w:kern w:val="0"/>
          <w:sz w:val="18"/>
          <w:szCs w:val="18"/>
          <w14:ligatures w14:val="none"/>
        </w:rPr>
        <w:t xml:space="preserve">Adv </w:t>
      </w:r>
      <w:proofErr w:type="spellStart"/>
      <w:r w:rsidRPr="00996D59">
        <w:rPr>
          <w:rFonts w:eastAsia="Times New Roman" w:cstheme="minorHAnsi"/>
          <w:i/>
          <w:iCs/>
          <w:kern w:val="0"/>
          <w:sz w:val="18"/>
          <w:szCs w:val="18"/>
          <w14:ligatures w14:val="none"/>
        </w:rPr>
        <w:t>Nutr</w:t>
      </w:r>
      <w:proofErr w:type="spellEnd"/>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2016</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May;7(3):556-8.</w:t>
      </w:r>
    </w:p>
    <w:p w14:paraId="26A6E14E"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Available at: </w:t>
      </w:r>
      <w:hyperlink r:id="rId6" w:tgtFrame="_blank" w:history="1">
        <w:r w:rsidRPr="00996D59">
          <w:rPr>
            <w:rFonts w:eastAsia="Times New Roman" w:cstheme="minorHAnsi"/>
            <w:b/>
            <w:bCs/>
            <w:kern w:val="0"/>
            <w:sz w:val="18"/>
            <w:szCs w:val="18"/>
            <w:u w:val="single"/>
            <w14:ligatures w14:val="none"/>
          </w:rPr>
          <w:t>https://pubchem.ncbi.nlm.nih.gov/compound/pantothenic_acid</w:t>
        </w:r>
      </w:hyperlink>
      <w:r w:rsidRPr="00996D59">
        <w:rPr>
          <w:rFonts w:eastAsia="Times New Roman" w:cstheme="minorHAnsi"/>
          <w:kern w:val="0"/>
          <w:sz w:val="18"/>
          <w:szCs w:val="18"/>
          <w14:ligatures w14:val="none"/>
        </w:rPr>
        <w:t>. Accessed November 15, 2018.</w:t>
      </w:r>
    </w:p>
    <w:p w14:paraId="6B1E34E4"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Available at: </w:t>
      </w:r>
      <w:hyperlink r:id="rId7" w:tgtFrame="_blank" w:history="1">
        <w:r w:rsidRPr="00996D59">
          <w:rPr>
            <w:rFonts w:eastAsia="Times New Roman" w:cstheme="minorHAnsi"/>
            <w:b/>
            <w:bCs/>
            <w:kern w:val="0"/>
            <w:sz w:val="18"/>
            <w:szCs w:val="18"/>
            <w:u w:val="single"/>
            <w14:ligatures w14:val="none"/>
          </w:rPr>
          <w:t>https://pubchem.ncbi.nlm.nih.gov/compound/pyridoxine</w:t>
        </w:r>
      </w:hyperlink>
      <w:r w:rsidRPr="00996D59">
        <w:rPr>
          <w:rFonts w:eastAsia="Times New Roman" w:cstheme="minorHAnsi"/>
          <w:kern w:val="0"/>
          <w:sz w:val="18"/>
          <w:szCs w:val="18"/>
          <w14:ligatures w14:val="none"/>
        </w:rPr>
        <w:t>. Accessed November 15, 2018.</w:t>
      </w:r>
    </w:p>
    <w:p w14:paraId="00DFFA94"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996D59">
        <w:rPr>
          <w:rFonts w:eastAsia="Times New Roman" w:cstheme="minorHAnsi"/>
          <w:kern w:val="0"/>
          <w:sz w:val="18"/>
          <w:szCs w:val="18"/>
          <w14:ligatures w14:val="none"/>
        </w:rPr>
        <w:t>Zempleni</w:t>
      </w:r>
      <w:proofErr w:type="spellEnd"/>
      <w:r w:rsidRPr="00996D59">
        <w:rPr>
          <w:rFonts w:eastAsia="Times New Roman" w:cstheme="minorHAnsi"/>
          <w:kern w:val="0"/>
          <w:sz w:val="18"/>
          <w:szCs w:val="18"/>
          <w14:ligatures w14:val="none"/>
        </w:rPr>
        <w:t xml:space="preserve"> J, Wijeratne SS, Hassan YI. Biotin. </w:t>
      </w:r>
      <w:proofErr w:type="spellStart"/>
      <w:r w:rsidRPr="00996D59">
        <w:rPr>
          <w:rFonts w:eastAsia="Times New Roman" w:cstheme="minorHAnsi"/>
          <w:i/>
          <w:iCs/>
          <w:kern w:val="0"/>
          <w:sz w:val="18"/>
          <w:szCs w:val="18"/>
          <w14:ligatures w14:val="none"/>
        </w:rPr>
        <w:t>Biofactors</w:t>
      </w:r>
      <w:proofErr w:type="spellEnd"/>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2009 Jan-Feb;35(1):36-46.</w:t>
      </w:r>
    </w:p>
    <w:p w14:paraId="2B9CBB09"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Scaglione F, </w:t>
      </w:r>
      <w:proofErr w:type="spellStart"/>
      <w:r w:rsidRPr="00996D59">
        <w:rPr>
          <w:rFonts w:eastAsia="Times New Roman" w:cstheme="minorHAnsi"/>
          <w:kern w:val="0"/>
          <w:sz w:val="18"/>
          <w:szCs w:val="18"/>
          <w14:ligatures w14:val="none"/>
        </w:rPr>
        <w:t>Panzavolta</w:t>
      </w:r>
      <w:proofErr w:type="spellEnd"/>
      <w:r w:rsidRPr="00996D59">
        <w:rPr>
          <w:rFonts w:eastAsia="Times New Roman" w:cstheme="minorHAnsi"/>
          <w:kern w:val="0"/>
          <w:sz w:val="18"/>
          <w:szCs w:val="18"/>
          <w14:ligatures w14:val="none"/>
        </w:rPr>
        <w:t xml:space="preserve"> G. Folate, folic acid and 5-methyltetrahydrofolate are not the same thing. </w:t>
      </w:r>
      <w:proofErr w:type="spellStart"/>
      <w:r w:rsidRPr="00996D59">
        <w:rPr>
          <w:rFonts w:eastAsia="Times New Roman" w:cstheme="minorHAnsi"/>
          <w:i/>
          <w:iCs/>
          <w:kern w:val="0"/>
          <w:sz w:val="18"/>
          <w:szCs w:val="18"/>
          <w14:ligatures w14:val="none"/>
        </w:rPr>
        <w:t>Xenobiotica</w:t>
      </w:r>
      <w:proofErr w:type="spellEnd"/>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2014</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May;44(5):480-8.</w:t>
      </w:r>
    </w:p>
    <w:p w14:paraId="36C015BF"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Stanger O. Physiology of folic acid in health and disease. </w:t>
      </w:r>
      <w:r w:rsidRPr="00996D59">
        <w:rPr>
          <w:rFonts w:eastAsia="Times New Roman" w:cstheme="minorHAnsi"/>
          <w:i/>
          <w:iCs/>
          <w:kern w:val="0"/>
          <w:sz w:val="18"/>
          <w:szCs w:val="18"/>
          <w14:ligatures w14:val="none"/>
        </w:rPr>
        <w:t xml:space="preserve">Curr Drug </w:t>
      </w:r>
      <w:proofErr w:type="spellStart"/>
      <w:r w:rsidRPr="00996D59">
        <w:rPr>
          <w:rFonts w:eastAsia="Times New Roman" w:cstheme="minorHAnsi"/>
          <w:i/>
          <w:iCs/>
          <w:kern w:val="0"/>
          <w:sz w:val="18"/>
          <w:szCs w:val="18"/>
          <w14:ligatures w14:val="none"/>
        </w:rPr>
        <w:t>Metab</w:t>
      </w:r>
      <w:proofErr w:type="spellEnd"/>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2002</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Apr;3(2):211-23.</w:t>
      </w:r>
    </w:p>
    <w:p w14:paraId="020F1EB0"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Available at: https://www.ncbi.nlm.nih.gov/books/NBK114318. Accessed November 15, 2018.</w:t>
      </w:r>
    </w:p>
    <w:p w14:paraId="1918FD16"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Quinlivan EP, McPartlin J, McNulty H, et al. Importance of both folic acid and vitamin B12 in reduction of risk of vascular disease. </w:t>
      </w:r>
      <w:r w:rsidRPr="00996D59">
        <w:rPr>
          <w:rFonts w:eastAsia="Times New Roman" w:cstheme="minorHAnsi"/>
          <w:i/>
          <w:iCs/>
          <w:kern w:val="0"/>
          <w:sz w:val="18"/>
          <w:szCs w:val="18"/>
          <w14:ligatures w14:val="none"/>
        </w:rPr>
        <w:t>Lancet. </w:t>
      </w:r>
      <w:r w:rsidRPr="00996D59">
        <w:rPr>
          <w:rFonts w:eastAsia="Times New Roman" w:cstheme="minorHAnsi"/>
          <w:kern w:val="0"/>
          <w:sz w:val="18"/>
          <w:szCs w:val="18"/>
          <w14:ligatures w14:val="none"/>
        </w:rPr>
        <w:t>2002</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Jan 19;359(9302):227-8.</w:t>
      </w:r>
    </w:p>
    <w:p w14:paraId="6EB202D8"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Kim MW, Ahn KH, Ryu KJ, et al. Preventive effects of folic acid supplementation on adverse maternal and fetal outcomes. </w:t>
      </w:r>
      <w:proofErr w:type="spellStart"/>
      <w:r w:rsidRPr="00996D59">
        <w:rPr>
          <w:rFonts w:eastAsia="Times New Roman" w:cstheme="minorHAnsi"/>
          <w:i/>
          <w:iCs/>
          <w:kern w:val="0"/>
          <w:sz w:val="18"/>
          <w:szCs w:val="18"/>
          <w14:ligatures w14:val="none"/>
        </w:rPr>
        <w:t>PLoS</w:t>
      </w:r>
      <w:proofErr w:type="spellEnd"/>
      <w:r w:rsidRPr="00996D59">
        <w:rPr>
          <w:rFonts w:eastAsia="Times New Roman" w:cstheme="minorHAnsi"/>
          <w:i/>
          <w:iCs/>
          <w:kern w:val="0"/>
          <w:sz w:val="18"/>
          <w:szCs w:val="18"/>
          <w14:ligatures w14:val="none"/>
        </w:rPr>
        <w:t xml:space="preserve"> One. </w:t>
      </w:r>
      <w:r w:rsidRPr="00996D59">
        <w:rPr>
          <w:rFonts w:eastAsia="Times New Roman" w:cstheme="minorHAnsi"/>
          <w:kern w:val="0"/>
          <w:sz w:val="18"/>
          <w:szCs w:val="18"/>
          <w14:ligatures w14:val="none"/>
        </w:rPr>
        <w:t>2014;9(5</w:t>
      </w:r>
      <w:proofErr w:type="gramStart"/>
      <w:r w:rsidRPr="00996D59">
        <w:rPr>
          <w:rFonts w:eastAsia="Times New Roman" w:cstheme="minorHAnsi"/>
          <w:kern w:val="0"/>
          <w:sz w:val="18"/>
          <w:szCs w:val="18"/>
          <w14:ligatures w14:val="none"/>
        </w:rPr>
        <w:t>):e</w:t>
      </w:r>
      <w:proofErr w:type="gramEnd"/>
      <w:r w:rsidRPr="00996D59">
        <w:rPr>
          <w:rFonts w:eastAsia="Times New Roman" w:cstheme="minorHAnsi"/>
          <w:kern w:val="0"/>
          <w:sz w:val="18"/>
          <w:szCs w:val="18"/>
          <w14:ligatures w14:val="none"/>
        </w:rPr>
        <w:t>97273.</w:t>
      </w:r>
    </w:p>
    <w:p w14:paraId="3E23FEBF"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O'Leary F, Samman S. Vitamin B12 in health and disease. </w:t>
      </w:r>
      <w:r w:rsidRPr="00996D59">
        <w:rPr>
          <w:rFonts w:eastAsia="Times New Roman" w:cstheme="minorHAnsi"/>
          <w:i/>
          <w:iCs/>
          <w:kern w:val="0"/>
          <w:sz w:val="18"/>
          <w:szCs w:val="18"/>
          <w14:ligatures w14:val="none"/>
        </w:rPr>
        <w:t>Nutrients. </w:t>
      </w:r>
      <w:r w:rsidRPr="00996D59">
        <w:rPr>
          <w:rFonts w:eastAsia="Times New Roman" w:cstheme="minorHAnsi"/>
          <w:kern w:val="0"/>
          <w:sz w:val="18"/>
          <w:szCs w:val="18"/>
          <w14:ligatures w14:val="none"/>
        </w:rPr>
        <w:t>2010</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Mar;2(3):299-316.</w:t>
      </w:r>
    </w:p>
    <w:p w14:paraId="05F0BCFB"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Nohr D, </w:t>
      </w:r>
      <w:proofErr w:type="spellStart"/>
      <w:r w:rsidRPr="00996D59">
        <w:rPr>
          <w:rFonts w:eastAsia="Times New Roman" w:cstheme="minorHAnsi"/>
          <w:kern w:val="0"/>
          <w:sz w:val="18"/>
          <w:szCs w:val="18"/>
          <w14:ligatures w14:val="none"/>
        </w:rPr>
        <w:t>Biesalski</w:t>
      </w:r>
      <w:proofErr w:type="spellEnd"/>
      <w:r w:rsidRPr="00996D59">
        <w:rPr>
          <w:rFonts w:eastAsia="Times New Roman" w:cstheme="minorHAnsi"/>
          <w:kern w:val="0"/>
          <w:sz w:val="18"/>
          <w:szCs w:val="18"/>
          <w14:ligatures w14:val="none"/>
        </w:rPr>
        <w:t xml:space="preserve"> HK. Vitamin B12. </w:t>
      </w:r>
      <w:r w:rsidRPr="00996D59">
        <w:rPr>
          <w:rFonts w:eastAsia="Times New Roman" w:cstheme="minorHAnsi"/>
          <w:i/>
          <w:iCs/>
          <w:kern w:val="0"/>
          <w:sz w:val="18"/>
          <w:szCs w:val="18"/>
          <w14:ligatures w14:val="none"/>
        </w:rPr>
        <w:t>Reference Module in Food Science</w:t>
      </w:r>
      <w:r w:rsidRPr="00996D59">
        <w:rPr>
          <w:rFonts w:eastAsia="Times New Roman" w:cstheme="minorHAnsi"/>
          <w:kern w:val="0"/>
          <w:sz w:val="18"/>
          <w:szCs w:val="18"/>
          <w14:ligatures w14:val="none"/>
        </w:rPr>
        <w:t>: Elsevier; 2016.</w:t>
      </w:r>
    </w:p>
    <w:p w14:paraId="7F8EA99E"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Porter K, Hoey L, Hughes CF, et al. Causes, Consequences and Public Health Implications of Low B-Vitamin Status in Ageing. </w:t>
      </w:r>
      <w:r w:rsidRPr="00996D59">
        <w:rPr>
          <w:rFonts w:eastAsia="Times New Roman" w:cstheme="minorHAnsi"/>
          <w:i/>
          <w:iCs/>
          <w:kern w:val="0"/>
          <w:sz w:val="18"/>
          <w:szCs w:val="18"/>
          <w14:ligatures w14:val="none"/>
        </w:rPr>
        <w:t>Nutrients. </w:t>
      </w:r>
      <w:r w:rsidRPr="00996D59">
        <w:rPr>
          <w:rFonts w:eastAsia="Times New Roman" w:cstheme="minorHAnsi"/>
          <w:kern w:val="0"/>
          <w:sz w:val="18"/>
          <w:szCs w:val="18"/>
          <w14:ligatures w14:val="none"/>
        </w:rPr>
        <w:t>2016 Nov 16;8(11).</w:t>
      </w:r>
    </w:p>
    <w:p w14:paraId="1F0E1AB2"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Grober U, </w:t>
      </w:r>
      <w:proofErr w:type="spellStart"/>
      <w:r w:rsidRPr="00996D59">
        <w:rPr>
          <w:rFonts w:eastAsia="Times New Roman" w:cstheme="minorHAnsi"/>
          <w:kern w:val="0"/>
          <w:sz w:val="18"/>
          <w:szCs w:val="18"/>
          <w14:ligatures w14:val="none"/>
        </w:rPr>
        <w:t>Kisters</w:t>
      </w:r>
      <w:proofErr w:type="spellEnd"/>
      <w:r w:rsidRPr="00996D59">
        <w:rPr>
          <w:rFonts w:eastAsia="Times New Roman" w:cstheme="minorHAnsi"/>
          <w:kern w:val="0"/>
          <w:sz w:val="18"/>
          <w:szCs w:val="18"/>
          <w14:ligatures w14:val="none"/>
        </w:rPr>
        <w:t xml:space="preserve"> K, Schmidt J. Neuroenhancement with vitamin B12-underestimated neurological significance. </w:t>
      </w:r>
      <w:r w:rsidRPr="00996D59">
        <w:rPr>
          <w:rFonts w:eastAsia="Times New Roman" w:cstheme="minorHAnsi"/>
          <w:i/>
          <w:iCs/>
          <w:kern w:val="0"/>
          <w:sz w:val="18"/>
          <w:szCs w:val="18"/>
          <w14:ligatures w14:val="none"/>
        </w:rPr>
        <w:t>Nutrients. </w:t>
      </w:r>
      <w:r w:rsidRPr="00996D59">
        <w:rPr>
          <w:rFonts w:eastAsia="Times New Roman" w:cstheme="minorHAnsi"/>
          <w:kern w:val="0"/>
          <w:sz w:val="18"/>
          <w:szCs w:val="18"/>
          <w14:ligatures w14:val="none"/>
        </w:rPr>
        <w:t>2013 Dec 12;5(12):5031-45.</w:t>
      </w:r>
    </w:p>
    <w:p w14:paraId="7B22E1B9"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Herrmann W, Obeid R. Homocysteine: a biomarker in neurodegenerative diseases. </w:t>
      </w:r>
      <w:r w:rsidRPr="00996D59">
        <w:rPr>
          <w:rFonts w:eastAsia="Times New Roman" w:cstheme="minorHAnsi"/>
          <w:i/>
          <w:iCs/>
          <w:kern w:val="0"/>
          <w:sz w:val="18"/>
          <w:szCs w:val="18"/>
          <w14:ligatures w14:val="none"/>
        </w:rPr>
        <w:t>Clin Chem Lab Med. </w:t>
      </w:r>
      <w:r w:rsidRPr="00996D59">
        <w:rPr>
          <w:rFonts w:eastAsia="Times New Roman" w:cstheme="minorHAnsi"/>
          <w:kern w:val="0"/>
          <w:sz w:val="18"/>
          <w:szCs w:val="18"/>
          <w14:ligatures w14:val="none"/>
        </w:rPr>
        <w:t>2011</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Mar;49(3): 435-41.</w:t>
      </w:r>
    </w:p>
    <w:p w14:paraId="043A65DB"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Mickel C, Schnabel RB, Zengin E, et al. Homocysteine concentration in coronary artery disease: Influence of three common single nucleotide polymorphisms. </w:t>
      </w:r>
      <w:proofErr w:type="spellStart"/>
      <w:r w:rsidRPr="00996D59">
        <w:rPr>
          <w:rFonts w:eastAsia="Times New Roman" w:cstheme="minorHAnsi"/>
          <w:i/>
          <w:iCs/>
          <w:kern w:val="0"/>
          <w:sz w:val="18"/>
          <w:szCs w:val="18"/>
          <w14:ligatures w14:val="none"/>
        </w:rPr>
        <w:t>Nutr</w:t>
      </w:r>
      <w:proofErr w:type="spellEnd"/>
      <w:r w:rsidRPr="00996D59">
        <w:rPr>
          <w:rFonts w:eastAsia="Times New Roman" w:cstheme="minorHAnsi"/>
          <w:i/>
          <w:iCs/>
          <w:kern w:val="0"/>
          <w:sz w:val="18"/>
          <w:szCs w:val="18"/>
          <w14:ligatures w14:val="none"/>
        </w:rPr>
        <w:t xml:space="preserve"> </w:t>
      </w:r>
      <w:proofErr w:type="spellStart"/>
      <w:r w:rsidRPr="00996D59">
        <w:rPr>
          <w:rFonts w:eastAsia="Times New Roman" w:cstheme="minorHAnsi"/>
          <w:i/>
          <w:iCs/>
          <w:kern w:val="0"/>
          <w:sz w:val="18"/>
          <w:szCs w:val="18"/>
          <w14:ligatures w14:val="none"/>
        </w:rPr>
        <w:t>Metab</w:t>
      </w:r>
      <w:proofErr w:type="spellEnd"/>
      <w:r w:rsidRPr="00996D59">
        <w:rPr>
          <w:rFonts w:eastAsia="Times New Roman" w:cstheme="minorHAnsi"/>
          <w:i/>
          <w:iCs/>
          <w:kern w:val="0"/>
          <w:sz w:val="18"/>
          <w:szCs w:val="18"/>
          <w14:ligatures w14:val="none"/>
        </w:rPr>
        <w:t xml:space="preserve"> Cardiovasc Dis. </w:t>
      </w:r>
      <w:r w:rsidRPr="00996D59">
        <w:rPr>
          <w:rFonts w:eastAsia="Times New Roman" w:cstheme="minorHAnsi"/>
          <w:kern w:val="0"/>
          <w:sz w:val="18"/>
          <w:szCs w:val="18"/>
          <w14:ligatures w14:val="none"/>
        </w:rPr>
        <w:t>2017</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Feb;27(2):168-75.</w:t>
      </w:r>
    </w:p>
    <w:p w14:paraId="4F62288C"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McNulty H, Dowey le RC, Strain JJ, et al. Riboflavin lowers homocysteine in individuals homozygous for the MTHFR 677C-&gt;T polymorphism. </w:t>
      </w:r>
      <w:r w:rsidRPr="00996D59">
        <w:rPr>
          <w:rFonts w:eastAsia="Times New Roman" w:cstheme="minorHAnsi"/>
          <w:i/>
          <w:iCs/>
          <w:kern w:val="0"/>
          <w:sz w:val="18"/>
          <w:szCs w:val="18"/>
          <w14:ligatures w14:val="none"/>
        </w:rPr>
        <w:t>Circulation. </w:t>
      </w:r>
      <w:r w:rsidRPr="00996D59">
        <w:rPr>
          <w:rFonts w:eastAsia="Times New Roman" w:cstheme="minorHAnsi"/>
          <w:kern w:val="0"/>
          <w:sz w:val="18"/>
          <w:szCs w:val="18"/>
          <w14:ligatures w14:val="none"/>
        </w:rPr>
        <w:t>2006</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Jan 3;113(1):74-80.</w:t>
      </w:r>
    </w:p>
    <w:p w14:paraId="03BA6039"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Moat SJ, Ashfield-Watt PA, Powers HJ, et al. Effect of riboflavin status on the homocysteine-lowering effect of folate in relation to the MTHFR (C677T) genotype. </w:t>
      </w:r>
      <w:r w:rsidRPr="00996D59">
        <w:rPr>
          <w:rFonts w:eastAsia="Times New Roman" w:cstheme="minorHAnsi"/>
          <w:i/>
          <w:iCs/>
          <w:kern w:val="0"/>
          <w:sz w:val="18"/>
          <w:szCs w:val="18"/>
          <w14:ligatures w14:val="none"/>
        </w:rPr>
        <w:t>Clin Chem. </w:t>
      </w:r>
      <w:r w:rsidRPr="00996D59">
        <w:rPr>
          <w:rFonts w:eastAsia="Times New Roman" w:cstheme="minorHAnsi"/>
          <w:kern w:val="0"/>
          <w:sz w:val="18"/>
          <w:szCs w:val="18"/>
          <w14:ligatures w14:val="none"/>
        </w:rPr>
        <w:t>2003</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Feb;49(2):295-302.</w:t>
      </w:r>
    </w:p>
    <w:p w14:paraId="200A2AA0"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McKinley MC, McNulty H, McPartlin J, et al. Low-dose vitamin B-6 effectively lowers fasting plasma homocysteine in healthy elderly persons who are folate and riboflavin replete. </w:t>
      </w:r>
      <w:r w:rsidRPr="00996D59">
        <w:rPr>
          <w:rFonts w:eastAsia="Times New Roman" w:cstheme="minorHAnsi"/>
          <w:i/>
          <w:iCs/>
          <w:kern w:val="0"/>
          <w:sz w:val="18"/>
          <w:szCs w:val="18"/>
          <w14:ligatures w14:val="none"/>
        </w:rPr>
        <w:t>Am J Clin Nutr. </w:t>
      </w:r>
      <w:r w:rsidRPr="00996D59">
        <w:rPr>
          <w:rFonts w:eastAsia="Times New Roman" w:cstheme="minorHAnsi"/>
          <w:kern w:val="0"/>
          <w:sz w:val="18"/>
          <w:szCs w:val="18"/>
          <w14:ligatures w14:val="none"/>
        </w:rPr>
        <w:t>2001 Apr;73(4):759-64.</w:t>
      </w:r>
    </w:p>
    <w:p w14:paraId="4111ED47"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lastRenderedPageBreak/>
        <w:t xml:space="preserve">Dalery K, Lussier-Cacan S, </w:t>
      </w:r>
      <w:proofErr w:type="spellStart"/>
      <w:r w:rsidRPr="00996D59">
        <w:rPr>
          <w:rFonts w:eastAsia="Times New Roman" w:cstheme="minorHAnsi"/>
          <w:kern w:val="0"/>
          <w:sz w:val="18"/>
          <w:szCs w:val="18"/>
          <w14:ligatures w14:val="none"/>
        </w:rPr>
        <w:t>Selhub</w:t>
      </w:r>
      <w:proofErr w:type="spellEnd"/>
      <w:r w:rsidRPr="00996D59">
        <w:rPr>
          <w:rFonts w:eastAsia="Times New Roman" w:cstheme="minorHAnsi"/>
          <w:kern w:val="0"/>
          <w:sz w:val="18"/>
          <w:szCs w:val="18"/>
          <w14:ligatures w14:val="none"/>
        </w:rPr>
        <w:t xml:space="preserve"> J, et al. Homocysteine and coronary artery disease in French Canadian subjects: relation with vitamins B12, B6, pyridoxal phosphate, and folate. </w:t>
      </w:r>
      <w:r w:rsidRPr="00996D59">
        <w:rPr>
          <w:rFonts w:eastAsia="Times New Roman" w:cstheme="minorHAnsi"/>
          <w:i/>
          <w:iCs/>
          <w:kern w:val="0"/>
          <w:sz w:val="18"/>
          <w:szCs w:val="18"/>
          <w14:ligatures w14:val="none"/>
        </w:rPr>
        <w:t xml:space="preserve">Am J </w:t>
      </w:r>
      <w:proofErr w:type="spellStart"/>
      <w:r w:rsidRPr="00996D59">
        <w:rPr>
          <w:rFonts w:eastAsia="Times New Roman" w:cstheme="minorHAnsi"/>
          <w:i/>
          <w:iCs/>
          <w:kern w:val="0"/>
          <w:sz w:val="18"/>
          <w:szCs w:val="18"/>
          <w14:ligatures w14:val="none"/>
        </w:rPr>
        <w:t>Cardiol</w:t>
      </w:r>
      <w:proofErr w:type="spellEnd"/>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1995</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Jun 1;75(16):1107-11.</w:t>
      </w:r>
    </w:p>
    <w:p w14:paraId="67C89CA0"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Lin PT, Cheng CH, Liaw YP, et al. Low pyridoxal 5'-phosphate is associated with increased risk of coronary artery disease. </w:t>
      </w:r>
      <w:r w:rsidRPr="00996D59">
        <w:rPr>
          <w:rFonts w:eastAsia="Times New Roman" w:cstheme="minorHAnsi"/>
          <w:i/>
          <w:iCs/>
          <w:kern w:val="0"/>
          <w:sz w:val="18"/>
          <w:szCs w:val="18"/>
          <w14:ligatures w14:val="none"/>
        </w:rPr>
        <w:t>Nutrition. </w:t>
      </w:r>
      <w:r w:rsidRPr="00996D59">
        <w:rPr>
          <w:rFonts w:eastAsia="Times New Roman" w:cstheme="minorHAnsi"/>
          <w:kern w:val="0"/>
          <w:sz w:val="18"/>
          <w:szCs w:val="18"/>
          <w14:ligatures w14:val="none"/>
        </w:rPr>
        <w:t>2006 Nov-Dec;22(11-12):1146-51.</w:t>
      </w:r>
    </w:p>
    <w:p w14:paraId="162D8C2E"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Robinson K, Mayer EL, Miller DP, et al. </w:t>
      </w:r>
      <w:proofErr w:type="spellStart"/>
      <w:r w:rsidRPr="00996D59">
        <w:rPr>
          <w:rFonts w:eastAsia="Times New Roman" w:cstheme="minorHAnsi"/>
          <w:kern w:val="0"/>
          <w:sz w:val="18"/>
          <w:szCs w:val="18"/>
          <w14:ligatures w14:val="none"/>
        </w:rPr>
        <w:t>Hyperhomocysteinemia</w:t>
      </w:r>
      <w:proofErr w:type="spellEnd"/>
      <w:r w:rsidRPr="00996D59">
        <w:rPr>
          <w:rFonts w:eastAsia="Times New Roman" w:cstheme="minorHAnsi"/>
          <w:kern w:val="0"/>
          <w:sz w:val="18"/>
          <w:szCs w:val="18"/>
          <w14:ligatures w14:val="none"/>
        </w:rPr>
        <w:t xml:space="preserve"> and low pyridoxal phosphate. Common and independent reversible risk factors for coronary artery disease. </w:t>
      </w:r>
      <w:r w:rsidRPr="00996D59">
        <w:rPr>
          <w:rFonts w:eastAsia="Times New Roman" w:cstheme="minorHAnsi"/>
          <w:i/>
          <w:iCs/>
          <w:kern w:val="0"/>
          <w:sz w:val="18"/>
          <w:szCs w:val="18"/>
          <w14:ligatures w14:val="none"/>
        </w:rPr>
        <w:t>Circulation. </w:t>
      </w:r>
      <w:r w:rsidRPr="00996D59">
        <w:rPr>
          <w:rFonts w:eastAsia="Times New Roman" w:cstheme="minorHAnsi"/>
          <w:kern w:val="0"/>
          <w:sz w:val="18"/>
          <w:szCs w:val="18"/>
          <w14:ligatures w14:val="none"/>
        </w:rPr>
        <w:t>1995</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Nov 15;92(10):2825-30.</w:t>
      </w:r>
    </w:p>
    <w:p w14:paraId="6C678352"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Brosnan JT, Jacobs RL, Stead LM, et al. Methylation demand: a key determinant of homocysteine metabolism. </w:t>
      </w:r>
      <w:r w:rsidRPr="00996D59">
        <w:rPr>
          <w:rFonts w:eastAsia="Times New Roman" w:cstheme="minorHAnsi"/>
          <w:i/>
          <w:iCs/>
          <w:kern w:val="0"/>
          <w:sz w:val="18"/>
          <w:szCs w:val="18"/>
          <w14:ligatures w14:val="none"/>
        </w:rPr>
        <w:t xml:space="preserve">Acta </w:t>
      </w:r>
      <w:proofErr w:type="spellStart"/>
      <w:r w:rsidRPr="00996D59">
        <w:rPr>
          <w:rFonts w:eastAsia="Times New Roman" w:cstheme="minorHAnsi"/>
          <w:i/>
          <w:iCs/>
          <w:kern w:val="0"/>
          <w:sz w:val="18"/>
          <w:szCs w:val="18"/>
          <w14:ligatures w14:val="none"/>
        </w:rPr>
        <w:t>Biochim</w:t>
      </w:r>
      <w:proofErr w:type="spellEnd"/>
      <w:r w:rsidRPr="00996D59">
        <w:rPr>
          <w:rFonts w:eastAsia="Times New Roman" w:cstheme="minorHAnsi"/>
          <w:i/>
          <w:iCs/>
          <w:kern w:val="0"/>
          <w:sz w:val="18"/>
          <w:szCs w:val="18"/>
          <w14:ligatures w14:val="none"/>
        </w:rPr>
        <w:t xml:space="preserve"> Pol. </w:t>
      </w:r>
      <w:r w:rsidRPr="00996D59">
        <w:rPr>
          <w:rFonts w:eastAsia="Times New Roman" w:cstheme="minorHAnsi"/>
          <w:kern w:val="0"/>
          <w:sz w:val="18"/>
          <w:szCs w:val="18"/>
          <w14:ligatures w14:val="none"/>
        </w:rPr>
        <w:t>2004;51(2):405-13.</w:t>
      </w:r>
    </w:p>
    <w:p w14:paraId="5A25CCFC"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996D59">
        <w:rPr>
          <w:rFonts w:eastAsia="Times New Roman" w:cstheme="minorHAnsi"/>
          <w:kern w:val="0"/>
          <w:sz w:val="18"/>
          <w:szCs w:val="18"/>
          <w14:ligatures w14:val="none"/>
        </w:rPr>
        <w:t>Selhub</w:t>
      </w:r>
      <w:proofErr w:type="spellEnd"/>
      <w:r w:rsidRPr="00996D59">
        <w:rPr>
          <w:rFonts w:eastAsia="Times New Roman" w:cstheme="minorHAnsi"/>
          <w:kern w:val="0"/>
          <w:sz w:val="18"/>
          <w:szCs w:val="18"/>
          <w14:ligatures w14:val="none"/>
        </w:rPr>
        <w:t xml:space="preserve"> J. Homocysteine metabolism. </w:t>
      </w:r>
      <w:r w:rsidRPr="00996D59">
        <w:rPr>
          <w:rFonts w:eastAsia="Times New Roman" w:cstheme="minorHAnsi"/>
          <w:i/>
          <w:iCs/>
          <w:kern w:val="0"/>
          <w:sz w:val="18"/>
          <w:szCs w:val="18"/>
          <w14:ligatures w14:val="none"/>
        </w:rPr>
        <w:t xml:space="preserve">Annu Rev </w:t>
      </w:r>
      <w:proofErr w:type="spellStart"/>
      <w:r w:rsidRPr="00996D59">
        <w:rPr>
          <w:rFonts w:eastAsia="Times New Roman" w:cstheme="minorHAnsi"/>
          <w:i/>
          <w:iCs/>
          <w:kern w:val="0"/>
          <w:sz w:val="18"/>
          <w:szCs w:val="18"/>
          <w14:ligatures w14:val="none"/>
        </w:rPr>
        <w:t>Nutr</w:t>
      </w:r>
      <w:proofErr w:type="spellEnd"/>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1999;19: 217-46.</w:t>
      </w:r>
    </w:p>
    <w:p w14:paraId="7735C479"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Gallucci M, Zanardo A, </w:t>
      </w:r>
      <w:proofErr w:type="spellStart"/>
      <w:r w:rsidRPr="00996D59">
        <w:rPr>
          <w:rFonts w:eastAsia="Times New Roman" w:cstheme="minorHAnsi"/>
          <w:kern w:val="0"/>
          <w:sz w:val="18"/>
          <w:szCs w:val="18"/>
          <w14:ligatures w14:val="none"/>
        </w:rPr>
        <w:t>Bendini</w:t>
      </w:r>
      <w:proofErr w:type="spellEnd"/>
      <w:r w:rsidRPr="00996D59">
        <w:rPr>
          <w:rFonts w:eastAsia="Times New Roman" w:cstheme="minorHAnsi"/>
          <w:kern w:val="0"/>
          <w:sz w:val="18"/>
          <w:szCs w:val="18"/>
          <w14:ligatures w14:val="none"/>
        </w:rPr>
        <w:t xml:space="preserve"> M, et al. Serum folate, homocysteine, brain atrophy, and auto-CM system: The Treviso Dementia (TREDEM) study. </w:t>
      </w:r>
      <w:r w:rsidRPr="00996D59">
        <w:rPr>
          <w:rFonts w:eastAsia="Times New Roman" w:cstheme="minorHAnsi"/>
          <w:i/>
          <w:iCs/>
          <w:kern w:val="0"/>
          <w:sz w:val="18"/>
          <w:szCs w:val="18"/>
          <w14:ligatures w14:val="none"/>
        </w:rPr>
        <w:t xml:space="preserve">J </w:t>
      </w:r>
      <w:proofErr w:type="spellStart"/>
      <w:r w:rsidRPr="00996D59">
        <w:rPr>
          <w:rFonts w:eastAsia="Times New Roman" w:cstheme="minorHAnsi"/>
          <w:i/>
          <w:iCs/>
          <w:kern w:val="0"/>
          <w:sz w:val="18"/>
          <w:szCs w:val="18"/>
          <w14:ligatures w14:val="none"/>
        </w:rPr>
        <w:t>Alzheimers</w:t>
      </w:r>
      <w:proofErr w:type="spellEnd"/>
      <w:r w:rsidRPr="00996D59">
        <w:rPr>
          <w:rFonts w:eastAsia="Times New Roman" w:cstheme="minorHAnsi"/>
          <w:i/>
          <w:iCs/>
          <w:kern w:val="0"/>
          <w:sz w:val="18"/>
          <w:szCs w:val="18"/>
          <w14:ligatures w14:val="none"/>
        </w:rPr>
        <w:t xml:space="preserve"> Dis. </w:t>
      </w:r>
      <w:r w:rsidRPr="00996D59">
        <w:rPr>
          <w:rFonts w:eastAsia="Times New Roman" w:cstheme="minorHAnsi"/>
          <w:kern w:val="0"/>
          <w:sz w:val="18"/>
          <w:szCs w:val="18"/>
          <w14:ligatures w14:val="none"/>
        </w:rPr>
        <w:t>2014;38(3):581-7.</w:t>
      </w:r>
    </w:p>
    <w:p w14:paraId="64BF497F"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996D59">
        <w:rPr>
          <w:rFonts w:eastAsia="Times New Roman" w:cstheme="minorHAnsi"/>
          <w:kern w:val="0"/>
          <w:sz w:val="18"/>
          <w:szCs w:val="18"/>
          <w14:ligatures w14:val="none"/>
        </w:rPr>
        <w:t>Vogiatzoglou</w:t>
      </w:r>
      <w:proofErr w:type="spellEnd"/>
      <w:r w:rsidRPr="00996D59">
        <w:rPr>
          <w:rFonts w:eastAsia="Times New Roman" w:cstheme="minorHAnsi"/>
          <w:kern w:val="0"/>
          <w:sz w:val="18"/>
          <w:szCs w:val="18"/>
          <w14:ligatures w14:val="none"/>
        </w:rPr>
        <w:t xml:space="preserve"> A, </w:t>
      </w:r>
      <w:proofErr w:type="spellStart"/>
      <w:r w:rsidRPr="00996D59">
        <w:rPr>
          <w:rFonts w:eastAsia="Times New Roman" w:cstheme="minorHAnsi"/>
          <w:kern w:val="0"/>
          <w:sz w:val="18"/>
          <w:szCs w:val="18"/>
          <w14:ligatures w14:val="none"/>
        </w:rPr>
        <w:t>Refsum</w:t>
      </w:r>
      <w:proofErr w:type="spellEnd"/>
      <w:r w:rsidRPr="00996D59">
        <w:rPr>
          <w:rFonts w:eastAsia="Times New Roman" w:cstheme="minorHAnsi"/>
          <w:kern w:val="0"/>
          <w:sz w:val="18"/>
          <w:szCs w:val="18"/>
          <w14:ligatures w14:val="none"/>
        </w:rPr>
        <w:t xml:space="preserve"> H, Johnston C, et al. Vitamin B12 status and rate of brain volume loss in community-dwelling elderly. </w:t>
      </w:r>
      <w:r w:rsidRPr="00996D59">
        <w:rPr>
          <w:rFonts w:eastAsia="Times New Roman" w:cstheme="minorHAnsi"/>
          <w:i/>
          <w:iCs/>
          <w:kern w:val="0"/>
          <w:sz w:val="18"/>
          <w:szCs w:val="18"/>
          <w14:ligatures w14:val="none"/>
        </w:rPr>
        <w:t>Neurology. </w:t>
      </w:r>
      <w:r w:rsidRPr="00996D59">
        <w:rPr>
          <w:rFonts w:eastAsia="Times New Roman" w:cstheme="minorHAnsi"/>
          <w:kern w:val="0"/>
          <w:sz w:val="18"/>
          <w:szCs w:val="18"/>
          <w14:ligatures w14:val="none"/>
        </w:rPr>
        <w:t>2008</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Sep 9;71(11):826-32.</w:t>
      </w:r>
    </w:p>
    <w:p w14:paraId="19736A93"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Lewis JE, </w:t>
      </w:r>
      <w:proofErr w:type="spellStart"/>
      <w:r w:rsidRPr="00996D59">
        <w:rPr>
          <w:rFonts w:eastAsia="Times New Roman" w:cstheme="minorHAnsi"/>
          <w:kern w:val="0"/>
          <w:sz w:val="18"/>
          <w:szCs w:val="18"/>
          <w14:ligatures w14:val="none"/>
        </w:rPr>
        <w:t>Tiozzo</w:t>
      </w:r>
      <w:proofErr w:type="spellEnd"/>
      <w:r w:rsidRPr="00996D59">
        <w:rPr>
          <w:rFonts w:eastAsia="Times New Roman" w:cstheme="minorHAnsi"/>
          <w:kern w:val="0"/>
          <w:sz w:val="18"/>
          <w:szCs w:val="18"/>
          <w14:ligatures w14:val="none"/>
        </w:rPr>
        <w:t xml:space="preserve"> E, Melillo AB, et al. The effect of methylated vitamin B complex on depressive and anxiety symptoms and quality of life in adults with depression. </w:t>
      </w:r>
      <w:r w:rsidRPr="00996D59">
        <w:rPr>
          <w:rFonts w:eastAsia="Times New Roman" w:cstheme="minorHAnsi"/>
          <w:i/>
          <w:iCs/>
          <w:kern w:val="0"/>
          <w:sz w:val="18"/>
          <w:szCs w:val="18"/>
          <w14:ligatures w14:val="none"/>
        </w:rPr>
        <w:t>ISRN Psychiatry. </w:t>
      </w:r>
      <w:proofErr w:type="gramStart"/>
      <w:r w:rsidRPr="00996D59">
        <w:rPr>
          <w:rFonts w:eastAsia="Times New Roman" w:cstheme="minorHAnsi"/>
          <w:kern w:val="0"/>
          <w:sz w:val="18"/>
          <w:szCs w:val="18"/>
          <w14:ligatures w14:val="none"/>
        </w:rPr>
        <w:t>2013;2013:621453</w:t>
      </w:r>
      <w:proofErr w:type="gramEnd"/>
      <w:r w:rsidRPr="00996D59">
        <w:rPr>
          <w:rFonts w:eastAsia="Times New Roman" w:cstheme="minorHAnsi"/>
          <w:kern w:val="0"/>
          <w:sz w:val="18"/>
          <w:szCs w:val="18"/>
          <w14:ligatures w14:val="none"/>
        </w:rPr>
        <w:t>.</w:t>
      </w:r>
    </w:p>
    <w:p w14:paraId="7BCC5048"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Ginsberg LD, Oubre AY, Daoud YA. L-</w:t>
      </w:r>
      <w:proofErr w:type="spellStart"/>
      <w:r w:rsidRPr="00996D59">
        <w:rPr>
          <w:rFonts w:eastAsia="Times New Roman" w:cstheme="minorHAnsi"/>
          <w:kern w:val="0"/>
          <w:sz w:val="18"/>
          <w:szCs w:val="18"/>
          <w14:ligatures w14:val="none"/>
        </w:rPr>
        <w:t>methylfolate</w:t>
      </w:r>
      <w:proofErr w:type="spellEnd"/>
      <w:r w:rsidRPr="00996D59">
        <w:rPr>
          <w:rFonts w:eastAsia="Times New Roman" w:cstheme="minorHAnsi"/>
          <w:kern w:val="0"/>
          <w:sz w:val="18"/>
          <w:szCs w:val="18"/>
          <w14:ligatures w14:val="none"/>
        </w:rPr>
        <w:t xml:space="preserve"> Plus SSRI or SNRI from Treatment Initiation Compared to SSRI or SNRI Monotherapy in a Major Depressive Episode. </w:t>
      </w:r>
      <w:proofErr w:type="spellStart"/>
      <w:r w:rsidRPr="00996D59">
        <w:rPr>
          <w:rFonts w:eastAsia="Times New Roman" w:cstheme="minorHAnsi"/>
          <w:i/>
          <w:iCs/>
          <w:kern w:val="0"/>
          <w:sz w:val="18"/>
          <w:szCs w:val="18"/>
          <w14:ligatures w14:val="none"/>
        </w:rPr>
        <w:t>Innov</w:t>
      </w:r>
      <w:proofErr w:type="spellEnd"/>
      <w:r w:rsidRPr="00996D59">
        <w:rPr>
          <w:rFonts w:eastAsia="Times New Roman" w:cstheme="minorHAnsi"/>
          <w:i/>
          <w:iCs/>
          <w:kern w:val="0"/>
          <w:sz w:val="18"/>
          <w:szCs w:val="18"/>
          <w14:ligatures w14:val="none"/>
        </w:rPr>
        <w:t xml:space="preserve"> Clin Neurosci. </w:t>
      </w:r>
      <w:r w:rsidRPr="00996D59">
        <w:rPr>
          <w:rFonts w:eastAsia="Times New Roman" w:cstheme="minorHAnsi"/>
          <w:kern w:val="0"/>
          <w:sz w:val="18"/>
          <w:szCs w:val="18"/>
          <w14:ligatures w14:val="none"/>
        </w:rPr>
        <w:t>2011</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Jan;8(1):19-28.</w:t>
      </w:r>
    </w:p>
    <w:p w14:paraId="6830D3EA"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Palatnik A, Frolov K, Fux M, et al. Double-blind, controlled, crossover trial of inositol versus fluvoxamine for the treatment of panic disorder. </w:t>
      </w:r>
      <w:r w:rsidRPr="00996D59">
        <w:rPr>
          <w:rFonts w:eastAsia="Times New Roman" w:cstheme="minorHAnsi"/>
          <w:i/>
          <w:iCs/>
          <w:kern w:val="0"/>
          <w:sz w:val="18"/>
          <w:szCs w:val="18"/>
          <w14:ligatures w14:val="none"/>
        </w:rPr>
        <w:t xml:space="preserve">J Clin </w:t>
      </w:r>
      <w:proofErr w:type="spellStart"/>
      <w:r w:rsidRPr="00996D59">
        <w:rPr>
          <w:rFonts w:eastAsia="Times New Roman" w:cstheme="minorHAnsi"/>
          <w:i/>
          <w:iCs/>
          <w:kern w:val="0"/>
          <w:sz w:val="18"/>
          <w:szCs w:val="18"/>
          <w14:ligatures w14:val="none"/>
        </w:rPr>
        <w:t>Psychopharmacol</w:t>
      </w:r>
      <w:proofErr w:type="spellEnd"/>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2001</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Jun;21(3):335-9.</w:t>
      </w:r>
    </w:p>
    <w:p w14:paraId="343E984B"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Data on file.</w:t>
      </w:r>
    </w:p>
    <w:p w14:paraId="60653861"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Liu D, Ke Z, Luo J. Thiamine Deficiency and Neurodegeneration: </w:t>
      </w:r>
      <w:proofErr w:type="gramStart"/>
      <w:r w:rsidRPr="00996D59">
        <w:rPr>
          <w:rFonts w:eastAsia="Times New Roman" w:cstheme="minorHAnsi"/>
          <w:kern w:val="0"/>
          <w:sz w:val="18"/>
          <w:szCs w:val="18"/>
          <w14:ligatures w14:val="none"/>
        </w:rPr>
        <w:t>the</w:t>
      </w:r>
      <w:proofErr w:type="gramEnd"/>
      <w:r w:rsidRPr="00996D59">
        <w:rPr>
          <w:rFonts w:eastAsia="Times New Roman" w:cstheme="minorHAnsi"/>
          <w:kern w:val="0"/>
          <w:sz w:val="18"/>
          <w:szCs w:val="18"/>
          <w14:ligatures w14:val="none"/>
        </w:rPr>
        <w:t xml:space="preserve"> Interplay Among Oxidative Stress, Endoplasmic Reticulum Stress, and Autophagy. </w:t>
      </w:r>
      <w:r w:rsidRPr="00996D59">
        <w:rPr>
          <w:rFonts w:eastAsia="Times New Roman" w:cstheme="minorHAnsi"/>
          <w:i/>
          <w:iCs/>
          <w:kern w:val="0"/>
          <w:sz w:val="18"/>
          <w:szCs w:val="18"/>
          <w14:ligatures w14:val="none"/>
        </w:rPr>
        <w:t xml:space="preserve">Mol </w:t>
      </w:r>
      <w:proofErr w:type="spellStart"/>
      <w:r w:rsidRPr="00996D59">
        <w:rPr>
          <w:rFonts w:eastAsia="Times New Roman" w:cstheme="minorHAnsi"/>
          <w:i/>
          <w:iCs/>
          <w:kern w:val="0"/>
          <w:sz w:val="18"/>
          <w:szCs w:val="18"/>
          <w14:ligatures w14:val="none"/>
        </w:rPr>
        <w:t>Neurobiol</w:t>
      </w:r>
      <w:proofErr w:type="spellEnd"/>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2017</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Sep;54(7):5440-8.</w:t>
      </w:r>
    </w:p>
    <w:p w14:paraId="2630D7DA"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Ma F, Li Q, Zhou X, et al. Effects of folic acid supplementation on cognitive function and Abeta-related biomarkers in mild cognitive impairment: a randomized controlled trial. </w:t>
      </w:r>
      <w:proofErr w:type="spellStart"/>
      <w:r w:rsidRPr="00996D59">
        <w:rPr>
          <w:rFonts w:eastAsia="Times New Roman" w:cstheme="minorHAnsi"/>
          <w:i/>
          <w:iCs/>
          <w:kern w:val="0"/>
          <w:sz w:val="18"/>
          <w:szCs w:val="18"/>
          <w14:ligatures w14:val="none"/>
        </w:rPr>
        <w:t>Eur</w:t>
      </w:r>
      <w:proofErr w:type="spellEnd"/>
      <w:r w:rsidRPr="00996D59">
        <w:rPr>
          <w:rFonts w:eastAsia="Times New Roman" w:cstheme="minorHAnsi"/>
          <w:i/>
          <w:iCs/>
          <w:kern w:val="0"/>
          <w:sz w:val="18"/>
          <w:szCs w:val="18"/>
          <w14:ligatures w14:val="none"/>
        </w:rPr>
        <w:t xml:space="preserve"> J Nutr. </w:t>
      </w:r>
      <w:r w:rsidRPr="00996D59">
        <w:rPr>
          <w:rFonts w:eastAsia="Times New Roman" w:cstheme="minorHAnsi"/>
          <w:kern w:val="0"/>
          <w:sz w:val="18"/>
          <w:szCs w:val="18"/>
          <w14:ligatures w14:val="none"/>
        </w:rPr>
        <w:t>2017</w:t>
      </w:r>
      <w:r w:rsidRPr="00996D59">
        <w:rPr>
          <w:rFonts w:eastAsia="Times New Roman" w:cstheme="minorHAnsi"/>
          <w:i/>
          <w:iCs/>
          <w:kern w:val="0"/>
          <w:sz w:val="18"/>
          <w:szCs w:val="18"/>
          <w14:ligatures w14:val="none"/>
        </w:rPr>
        <w:t> De</w:t>
      </w:r>
      <w:r w:rsidRPr="00996D59">
        <w:rPr>
          <w:rFonts w:eastAsia="Times New Roman" w:cstheme="minorHAnsi"/>
          <w:kern w:val="0"/>
          <w:sz w:val="18"/>
          <w:szCs w:val="18"/>
          <w14:ligatures w14:val="none"/>
        </w:rPr>
        <w:t>c 18.</w:t>
      </w:r>
    </w:p>
    <w:p w14:paraId="3AD58E47"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Bush AI, Whyte S, Thomas LD, et al. An abnormality of plasma amyloid protein precursor in Alzheimer's disease. </w:t>
      </w:r>
      <w:r w:rsidRPr="00996D59">
        <w:rPr>
          <w:rFonts w:eastAsia="Times New Roman" w:cstheme="minorHAnsi"/>
          <w:i/>
          <w:iCs/>
          <w:kern w:val="0"/>
          <w:sz w:val="18"/>
          <w:szCs w:val="18"/>
          <w14:ligatures w14:val="none"/>
        </w:rPr>
        <w:t>Ann Neurol. </w:t>
      </w:r>
      <w:r w:rsidRPr="00996D59">
        <w:rPr>
          <w:rFonts w:eastAsia="Times New Roman" w:cstheme="minorHAnsi"/>
          <w:kern w:val="0"/>
          <w:sz w:val="18"/>
          <w:szCs w:val="18"/>
          <w14:ligatures w14:val="none"/>
        </w:rPr>
        <w:t>1992 Jul;32(1):57-65.</w:t>
      </w:r>
    </w:p>
    <w:p w14:paraId="2DC00998"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Martins RN, Muir J, Brooks WS, et al. Plasma amyloid precursor protein is decreased in Alzheimer's disease. </w:t>
      </w:r>
      <w:proofErr w:type="spellStart"/>
      <w:r w:rsidRPr="00996D59">
        <w:rPr>
          <w:rFonts w:eastAsia="Times New Roman" w:cstheme="minorHAnsi"/>
          <w:i/>
          <w:iCs/>
          <w:kern w:val="0"/>
          <w:sz w:val="18"/>
          <w:szCs w:val="18"/>
          <w14:ligatures w14:val="none"/>
        </w:rPr>
        <w:t>Neuroreport</w:t>
      </w:r>
      <w:proofErr w:type="spellEnd"/>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1993</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Jun;4(6):757-9.</w:t>
      </w:r>
    </w:p>
    <w:p w14:paraId="3B3CD0DB"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Teunissen CE, de Vente J, </w:t>
      </w:r>
      <w:proofErr w:type="spellStart"/>
      <w:r w:rsidRPr="00996D59">
        <w:rPr>
          <w:rFonts w:eastAsia="Times New Roman" w:cstheme="minorHAnsi"/>
          <w:kern w:val="0"/>
          <w:sz w:val="18"/>
          <w:szCs w:val="18"/>
          <w14:ligatures w14:val="none"/>
        </w:rPr>
        <w:t>Steinbusch</w:t>
      </w:r>
      <w:proofErr w:type="spellEnd"/>
      <w:r w:rsidRPr="00996D59">
        <w:rPr>
          <w:rFonts w:eastAsia="Times New Roman" w:cstheme="minorHAnsi"/>
          <w:kern w:val="0"/>
          <w:sz w:val="18"/>
          <w:szCs w:val="18"/>
          <w14:ligatures w14:val="none"/>
        </w:rPr>
        <w:t xml:space="preserve"> HW, et al. Biochemical markers related to Alzheimer's dementia in serum and cerebrospinal fluid. </w:t>
      </w:r>
      <w:proofErr w:type="spellStart"/>
      <w:r w:rsidRPr="00996D59">
        <w:rPr>
          <w:rFonts w:eastAsia="Times New Roman" w:cstheme="minorHAnsi"/>
          <w:i/>
          <w:iCs/>
          <w:kern w:val="0"/>
          <w:sz w:val="18"/>
          <w:szCs w:val="18"/>
          <w14:ligatures w14:val="none"/>
        </w:rPr>
        <w:t>Neurobiol</w:t>
      </w:r>
      <w:proofErr w:type="spellEnd"/>
      <w:r w:rsidRPr="00996D59">
        <w:rPr>
          <w:rFonts w:eastAsia="Times New Roman" w:cstheme="minorHAnsi"/>
          <w:i/>
          <w:iCs/>
          <w:kern w:val="0"/>
          <w:sz w:val="18"/>
          <w:szCs w:val="18"/>
          <w14:ligatures w14:val="none"/>
        </w:rPr>
        <w:t xml:space="preserve"> Aging. </w:t>
      </w:r>
      <w:r w:rsidRPr="00996D59">
        <w:rPr>
          <w:rFonts w:eastAsia="Times New Roman" w:cstheme="minorHAnsi"/>
          <w:kern w:val="0"/>
          <w:sz w:val="18"/>
          <w:szCs w:val="18"/>
          <w14:ligatures w14:val="none"/>
        </w:rPr>
        <w:t>2002</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Jul-Aug;23(4):485-508.</w:t>
      </w:r>
    </w:p>
    <w:p w14:paraId="272523B9"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Park J, Halliday GM, </w:t>
      </w:r>
      <w:proofErr w:type="spellStart"/>
      <w:r w:rsidRPr="00996D59">
        <w:rPr>
          <w:rFonts w:eastAsia="Times New Roman" w:cstheme="minorHAnsi"/>
          <w:kern w:val="0"/>
          <w:sz w:val="18"/>
          <w:szCs w:val="18"/>
          <w14:ligatures w14:val="none"/>
        </w:rPr>
        <w:t>Surjana</w:t>
      </w:r>
      <w:proofErr w:type="spellEnd"/>
      <w:r w:rsidRPr="00996D59">
        <w:rPr>
          <w:rFonts w:eastAsia="Times New Roman" w:cstheme="minorHAnsi"/>
          <w:kern w:val="0"/>
          <w:sz w:val="18"/>
          <w:szCs w:val="18"/>
          <w14:ligatures w14:val="none"/>
        </w:rPr>
        <w:t xml:space="preserve"> D, et al. Nicotinamide prevents ultraviolet radiation-induced cellular energy loss. </w:t>
      </w:r>
      <w:proofErr w:type="spellStart"/>
      <w:r w:rsidRPr="00996D59">
        <w:rPr>
          <w:rFonts w:eastAsia="Times New Roman" w:cstheme="minorHAnsi"/>
          <w:i/>
          <w:iCs/>
          <w:kern w:val="0"/>
          <w:sz w:val="18"/>
          <w:szCs w:val="18"/>
          <w14:ligatures w14:val="none"/>
        </w:rPr>
        <w:t>Photochem</w:t>
      </w:r>
      <w:proofErr w:type="spellEnd"/>
      <w:r w:rsidRPr="00996D59">
        <w:rPr>
          <w:rFonts w:eastAsia="Times New Roman" w:cstheme="minorHAnsi"/>
          <w:i/>
          <w:iCs/>
          <w:kern w:val="0"/>
          <w:sz w:val="18"/>
          <w:szCs w:val="18"/>
          <w14:ligatures w14:val="none"/>
        </w:rPr>
        <w:t xml:space="preserve"> </w:t>
      </w:r>
      <w:proofErr w:type="spellStart"/>
      <w:r w:rsidRPr="00996D59">
        <w:rPr>
          <w:rFonts w:eastAsia="Times New Roman" w:cstheme="minorHAnsi"/>
          <w:i/>
          <w:iCs/>
          <w:kern w:val="0"/>
          <w:sz w:val="18"/>
          <w:szCs w:val="18"/>
          <w14:ligatures w14:val="none"/>
        </w:rPr>
        <w:t>Photobiol</w:t>
      </w:r>
      <w:proofErr w:type="spellEnd"/>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2010 Jul-Aug;86(4):942-8.</w:t>
      </w:r>
    </w:p>
    <w:p w14:paraId="56D83298"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996D59">
        <w:rPr>
          <w:rFonts w:eastAsia="Times New Roman" w:cstheme="minorHAnsi"/>
          <w:kern w:val="0"/>
          <w:sz w:val="18"/>
          <w:szCs w:val="18"/>
          <w14:ligatures w14:val="none"/>
        </w:rPr>
        <w:t>Surjana</w:t>
      </w:r>
      <w:proofErr w:type="spellEnd"/>
      <w:r w:rsidRPr="00996D59">
        <w:rPr>
          <w:rFonts w:eastAsia="Times New Roman" w:cstheme="minorHAnsi"/>
          <w:kern w:val="0"/>
          <w:sz w:val="18"/>
          <w:szCs w:val="18"/>
          <w14:ligatures w14:val="none"/>
        </w:rPr>
        <w:t xml:space="preserve"> D, Halliday GM, Damian DL. Nicotinamide enhances repair of ultraviolet radiation-induced DNA damage in human</w:t>
      </w:r>
      <w:r w:rsidRPr="00996D59">
        <w:rPr>
          <w:rFonts w:eastAsia="Times New Roman" w:cstheme="minorHAnsi"/>
          <w:kern w:val="0"/>
          <w:sz w:val="18"/>
          <w:szCs w:val="18"/>
          <w14:ligatures w14:val="none"/>
        </w:rPr>
        <w:br/>
        <w:t>keratinocytes and ex vivo skin. </w:t>
      </w:r>
      <w:r w:rsidRPr="00996D59">
        <w:rPr>
          <w:rFonts w:eastAsia="Times New Roman" w:cstheme="minorHAnsi"/>
          <w:i/>
          <w:iCs/>
          <w:kern w:val="0"/>
          <w:sz w:val="18"/>
          <w:szCs w:val="18"/>
          <w14:ligatures w14:val="none"/>
        </w:rPr>
        <w:t>Carcinogenesis. </w:t>
      </w:r>
      <w:r w:rsidRPr="00996D59">
        <w:rPr>
          <w:rFonts w:eastAsia="Times New Roman" w:cstheme="minorHAnsi"/>
          <w:kern w:val="0"/>
          <w:sz w:val="18"/>
          <w:szCs w:val="18"/>
          <w14:ligatures w14:val="none"/>
        </w:rPr>
        <w:t>2013</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May;34(5): 1144-9.</w:t>
      </w:r>
    </w:p>
    <w:p w14:paraId="3F19C883"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996D59">
        <w:rPr>
          <w:rFonts w:eastAsia="Times New Roman" w:cstheme="minorHAnsi"/>
          <w:kern w:val="0"/>
          <w:sz w:val="18"/>
          <w:szCs w:val="18"/>
          <w14:ligatures w14:val="none"/>
        </w:rPr>
        <w:t>Yiasemides</w:t>
      </w:r>
      <w:proofErr w:type="spellEnd"/>
      <w:r w:rsidRPr="00996D59">
        <w:rPr>
          <w:rFonts w:eastAsia="Times New Roman" w:cstheme="minorHAnsi"/>
          <w:kern w:val="0"/>
          <w:sz w:val="18"/>
          <w:szCs w:val="18"/>
          <w14:ligatures w14:val="none"/>
        </w:rPr>
        <w:t xml:space="preserve"> E, </w:t>
      </w:r>
      <w:proofErr w:type="spellStart"/>
      <w:r w:rsidRPr="00996D59">
        <w:rPr>
          <w:rFonts w:eastAsia="Times New Roman" w:cstheme="minorHAnsi"/>
          <w:kern w:val="0"/>
          <w:sz w:val="18"/>
          <w:szCs w:val="18"/>
          <w14:ligatures w14:val="none"/>
        </w:rPr>
        <w:t>Sivapirabu</w:t>
      </w:r>
      <w:proofErr w:type="spellEnd"/>
      <w:r w:rsidRPr="00996D59">
        <w:rPr>
          <w:rFonts w:eastAsia="Times New Roman" w:cstheme="minorHAnsi"/>
          <w:kern w:val="0"/>
          <w:sz w:val="18"/>
          <w:szCs w:val="18"/>
          <w14:ligatures w14:val="none"/>
        </w:rPr>
        <w:t xml:space="preserve"> G, Halliday GM, et al. Oral nicotinamide protects against ultraviolet radiation-induced immunosuppression in humans. </w:t>
      </w:r>
      <w:r w:rsidRPr="00996D59">
        <w:rPr>
          <w:rFonts w:eastAsia="Times New Roman" w:cstheme="minorHAnsi"/>
          <w:i/>
          <w:iCs/>
          <w:kern w:val="0"/>
          <w:sz w:val="18"/>
          <w:szCs w:val="18"/>
          <w14:ligatures w14:val="none"/>
        </w:rPr>
        <w:t>Carcinogenesis. </w:t>
      </w:r>
      <w:r w:rsidRPr="00996D59">
        <w:rPr>
          <w:rFonts w:eastAsia="Times New Roman" w:cstheme="minorHAnsi"/>
          <w:kern w:val="0"/>
          <w:sz w:val="18"/>
          <w:szCs w:val="18"/>
          <w14:ligatures w14:val="none"/>
        </w:rPr>
        <w:t>2009</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Jan;30(1):101-5.</w:t>
      </w:r>
    </w:p>
    <w:p w14:paraId="5B2E1484"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996D59">
        <w:rPr>
          <w:rFonts w:eastAsia="Times New Roman" w:cstheme="minorHAnsi"/>
          <w:kern w:val="0"/>
          <w:sz w:val="18"/>
          <w:szCs w:val="18"/>
          <w14:ligatures w14:val="none"/>
        </w:rPr>
        <w:t>Nazarali</w:t>
      </w:r>
      <w:proofErr w:type="spellEnd"/>
      <w:r w:rsidRPr="00996D59">
        <w:rPr>
          <w:rFonts w:eastAsia="Times New Roman" w:cstheme="minorHAnsi"/>
          <w:kern w:val="0"/>
          <w:sz w:val="18"/>
          <w:szCs w:val="18"/>
          <w14:ligatures w14:val="none"/>
        </w:rPr>
        <w:t xml:space="preserve"> S, Kuzel P. Vitamin B Derivative (Nicotinamide)Appears to Reduce Skin Cancer Risk. </w:t>
      </w:r>
      <w:r w:rsidRPr="00996D59">
        <w:rPr>
          <w:rFonts w:eastAsia="Times New Roman" w:cstheme="minorHAnsi"/>
          <w:i/>
          <w:iCs/>
          <w:kern w:val="0"/>
          <w:sz w:val="18"/>
          <w:szCs w:val="18"/>
          <w14:ligatures w14:val="none"/>
        </w:rPr>
        <w:t>Skin Therapy Lett. </w:t>
      </w:r>
      <w:r w:rsidRPr="00996D59">
        <w:rPr>
          <w:rFonts w:eastAsia="Times New Roman" w:cstheme="minorHAnsi"/>
          <w:kern w:val="0"/>
          <w:sz w:val="18"/>
          <w:szCs w:val="18"/>
          <w14:ligatures w14:val="none"/>
        </w:rPr>
        <w:t>2017</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Sep;22(5):1-4.</w:t>
      </w:r>
    </w:p>
    <w:p w14:paraId="11D5FE5F"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Gopinath B, Flood VM, </w:t>
      </w:r>
      <w:proofErr w:type="spellStart"/>
      <w:r w:rsidRPr="00996D59">
        <w:rPr>
          <w:rFonts w:eastAsia="Times New Roman" w:cstheme="minorHAnsi"/>
          <w:kern w:val="0"/>
          <w:sz w:val="18"/>
          <w:szCs w:val="18"/>
          <w14:ligatures w14:val="none"/>
        </w:rPr>
        <w:t>Rochtchina</w:t>
      </w:r>
      <w:proofErr w:type="spellEnd"/>
      <w:r w:rsidRPr="00996D59">
        <w:rPr>
          <w:rFonts w:eastAsia="Times New Roman" w:cstheme="minorHAnsi"/>
          <w:kern w:val="0"/>
          <w:sz w:val="18"/>
          <w:szCs w:val="18"/>
          <w14:ligatures w14:val="none"/>
        </w:rPr>
        <w:t xml:space="preserve"> E, et al. Homocysteine, folate, vitamin B-12, and 10-y incidence of age-related macular degeneration. </w:t>
      </w:r>
      <w:r w:rsidRPr="00996D59">
        <w:rPr>
          <w:rFonts w:eastAsia="Times New Roman" w:cstheme="minorHAnsi"/>
          <w:i/>
          <w:iCs/>
          <w:kern w:val="0"/>
          <w:sz w:val="18"/>
          <w:szCs w:val="18"/>
          <w14:ligatures w14:val="none"/>
        </w:rPr>
        <w:t>Am J Clin Nutr. </w:t>
      </w:r>
      <w:r w:rsidRPr="00996D59">
        <w:rPr>
          <w:rFonts w:eastAsia="Times New Roman" w:cstheme="minorHAnsi"/>
          <w:kern w:val="0"/>
          <w:sz w:val="18"/>
          <w:szCs w:val="18"/>
          <w14:ligatures w14:val="none"/>
        </w:rPr>
        <w:t>2013</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Jul;98(1):129-35.</w:t>
      </w:r>
    </w:p>
    <w:p w14:paraId="598C43FF"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Christen WG, Glynn RJ, Chew EY, et al. Folic acid, pyridoxine, and cyanocobalamin combination treatment and age-related macular degeneration in women: the Women's Antioxidant and Folic Acid Cardiovascular Study. </w:t>
      </w:r>
      <w:r w:rsidRPr="00996D59">
        <w:rPr>
          <w:rFonts w:eastAsia="Times New Roman" w:cstheme="minorHAnsi"/>
          <w:i/>
          <w:iCs/>
          <w:kern w:val="0"/>
          <w:sz w:val="18"/>
          <w:szCs w:val="18"/>
          <w14:ligatures w14:val="none"/>
        </w:rPr>
        <w:t>Arch Intern Med. </w:t>
      </w:r>
      <w:r w:rsidRPr="00996D59">
        <w:rPr>
          <w:rFonts w:eastAsia="Times New Roman" w:cstheme="minorHAnsi"/>
          <w:kern w:val="0"/>
          <w:sz w:val="18"/>
          <w:szCs w:val="18"/>
          <w14:ligatures w14:val="none"/>
        </w:rPr>
        <w:t>2009</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Feb 23;169(4):335-41.</w:t>
      </w:r>
    </w:p>
    <w:p w14:paraId="75198465"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Lindenbaum J, Rosenberg IH, Wilson PW, et al. Prevalence of cobalamin deficiency in the Framingham elderly population. </w:t>
      </w:r>
      <w:r w:rsidRPr="00996D59">
        <w:rPr>
          <w:rFonts w:eastAsia="Times New Roman" w:cstheme="minorHAnsi"/>
          <w:i/>
          <w:iCs/>
          <w:kern w:val="0"/>
          <w:sz w:val="18"/>
          <w:szCs w:val="18"/>
          <w14:ligatures w14:val="none"/>
        </w:rPr>
        <w:t>Am J Clin Nutr. </w:t>
      </w:r>
      <w:r w:rsidRPr="00996D59">
        <w:rPr>
          <w:rFonts w:eastAsia="Times New Roman" w:cstheme="minorHAnsi"/>
          <w:kern w:val="0"/>
          <w:sz w:val="18"/>
          <w:szCs w:val="18"/>
          <w14:ligatures w14:val="none"/>
        </w:rPr>
        <w:t>1994</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Jul;60(1):2-11.</w:t>
      </w:r>
    </w:p>
    <w:p w14:paraId="6EF91312"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Carmel R. Cobalamin, the stomach, and aging. </w:t>
      </w:r>
      <w:r w:rsidRPr="00996D59">
        <w:rPr>
          <w:rFonts w:eastAsia="Times New Roman" w:cstheme="minorHAnsi"/>
          <w:i/>
          <w:iCs/>
          <w:kern w:val="0"/>
          <w:sz w:val="18"/>
          <w:szCs w:val="18"/>
          <w14:ligatures w14:val="none"/>
        </w:rPr>
        <w:t>Am J Clin Nutr. </w:t>
      </w:r>
      <w:r w:rsidRPr="00996D59">
        <w:rPr>
          <w:rFonts w:eastAsia="Times New Roman" w:cstheme="minorHAnsi"/>
          <w:kern w:val="0"/>
          <w:sz w:val="18"/>
          <w:szCs w:val="18"/>
          <w14:ligatures w14:val="none"/>
        </w:rPr>
        <w:t>1997 Oct;66(4):750-9.</w:t>
      </w:r>
    </w:p>
    <w:p w14:paraId="645D8775"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Kjeldby IK, </w:t>
      </w:r>
      <w:proofErr w:type="spellStart"/>
      <w:r w:rsidRPr="00996D59">
        <w:rPr>
          <w:rFonts w:eastAsia="Times New Roman" w:cstheme="minorHAnsi"/>
          <w:kern w:val="0"/>
          <w:sz w:val="18"/>
          <w:szCs w:val="18"/>
          <w14:ligatures w14:val="none"/>
        </w:rPr>
        <w:t>Fosnes</w:t>
      </w:r>
      <w:proofErr w:type="spellEnd"/>
      <w:r w:rsidRPr="00996D59">
        <w:rPr>
          <w:rFonts w:eastAsia="Times New Roman" w:cstheme="minorHAnsi"/>
          <w:kern w:val="0"/>
          <w:sz w:val="18"/>
          <w:szCs w:val="18"/>
          <w14:ligatures w14:val="none"/>
        </w:rPr>
        <w:t xml:space="preserve"> GS, </w:t>
      </w:r>
      <w:proofErr w:type="spellStart"/>
      <w:r w:rsidRPr="00996D59">
        <w:rPr>
          <w:rFonts w:eastAsia="Times New Roman" w:cstheme="minorHAnsi"/>
          <w:kern w:val="0"/>
          <w:sz w:val="18"/>
          <w:szCs w:val="18"/>
          <w14:ligatures w14:val="none"/>
        </w:rPr>
        <w:t>Ligaarden</w:t>
      </w:r>
      <w:proofErr w:type="spellEnd"/>
      <w:r w:rsidRPr="00996D59">
        <w:rPr>
          <w:rFonts w:eastAsia="Times New Roman" w:cstheme="minorHAnsi"/>
          <w:kern w:val="0"/>
          <w:sz w:val="18"/>
          <w:szCs w:val="18"/>
          <w14:ligatures w14:val="none"/>
        </w:rPr>
        <w:t xml:space="preserve"> SC, et al. Vitamin B6 deficiency and diseases in elderly people--a study in nursing homes. </w:t>
      </w:r>
      <w:r w:rsidRPr="00996D59">
        <w:rPr>
          <w:rFonts w:eastAsia="Times New Roman" w:cstheme="minorHAnsi"/>
          <w:i/>
          <w:iCs/>
          <w:kern w:val="0"/>
          <w:sz w:val="18"/>
          <w:szCs w:val="18"/>
          <w14:ligatures w14:val="none"/>
        </w:rPr>
        <w:t xml:space="preserve">BMC </w:t>
      </w:r>
      <w:proofErr w:type="spellStart"/>
      <w:r w:rsidRPr="00996D59">
        <w:rPr>
          <w:rFonts w:eastAsia="Times New Roman" w:cstheme="minorHAnsi"/>
          <w:i/>
          <w:iCs/>
          <w:kern w:val="0"/>
          <w:sz w:val="18"/>
          <w:szCs w:val="18"/>
          <w14:ligatures w14:val="none"/>
        </w:rPr>
        <w:t>Geriatr</w:t>
      </w:r>
      <w:proofErr w:type="spellEnd"/>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2013</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 xml:space="preserve">Feb </w:t>
      </w:r>
      <w:proofErr w:type="gramStart"/>
      <w:r w:rsidRPr="00996D59">
        <w:rPr>
          <w:rFonts w:eastAsia="Times New Roman" w:cstheme="minorHAnsi"/>
          <w:kern w:val="0"/>
          <w:sz w:val="18"/>
          <w:szCs w:val="18"/>
          <w14:ligatures w14:val="none"/>
        </w:rPr>
        <w:t>8;13:13</w:t>
      </w:r>
      <w:proofErr w:type="gramEnd"/>
      <w:r w:rsidRPr="00996D59">
        <w:rPr>
          <w:rFonts w:eastAsia="Times New Roman" w:cstheme="minorHAnsi"/>
          <w:kern w:val="0"/>
          <w:sz w:val="18"/>
          <w:szCs w:val="18"/>
          <w14:ligatures w14:val="none"/>
        </w:rPr>
        <w:t>.</w:t>
      </w:r>
    </w:p>
    <w:p w14:paraId="73227F53"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Clarke R, Grimley Evans J, </w:t>
      </w:r>
      <w:proofErr w:type="spellStart"/>
      <w:r w:rsidRPr="00996D59">
        <w:rPr>
          <w:rFonts w:eastAsia="Times New Roman" w:cstheme="minorHAnsi"/>
          <w:kern w:val="0"/>
          <w:sz w:val="18"/>
          <w:szCs w:val="18"/>
          <w14:ligatures w14:val="none"/>
        </w:rPr>
        <w:t>Schneede</w:t>
      </w:r>
      <w:proofErr w:type="spellEnd"/>
      <w:r w:rsidRPr="00996D59">
        <w:rPr>
          <w:rFonts w:eastAsia="Times New Roman" w:cstheme="minorHAnsi"/>
          <w:kern w:val="0"/>
          <w:sz w:val="18"/>
          <w:szCs w:val="18"/>
          <w14:ligatures w14:val="none"/>
        </w:rPr>
        <w:t xml:space="preserve"> J, et al. Vitamin B12 and folate deficiency in later life. </w:t>
      </w:r>
      <w:r w:rsidRPr="00996D59">
        <w:rPr>
          <w:rFonts w:eastAsia="Times New Roman" w:cstheme="minorHAnsi"/>
          <w:i/>
          <w:iCs/>
          <w:kern w:val="0"/>
          <w:sz w:val="18"/>
          <w:szCs w:val="18"/>
          <w14:ligatures w14:val="none"/>
        </w:rPr>
        <w:t>Age Ageing. </w:t>
      </w:r>
      <w:r w:rsidRPr="00996D59">
        <w:rPr>
          <w:rFonts w:eastAsia="Times New Roman" w:cstheme="minorHAnsi"/>
          <w:kern w:val="0"/>
          <w:sz w:val="18"/>
          <w:szCs w:val="18"/>
          <w14:ligatures w14:val="none"/>
        </w:rPr>
        <w:t>2004</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Jan;33(1):34-41.</w:t>
      </w:r>
    </w:p>
    <w:p w14:paraId="0D7B7B9B"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Data on file.</w:t>
      </w:r>
    </w:p>
    <w:p w14:paraId="5541A4E0"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Available at: </w:t>
      </w:r>
      <w:hyperlink r:id="rId8" w:tgtFrame="_blank" w:history="1">
        <w:r w:rsidRPr="00996D59">
          <w:rPr>
            <w:rFonts w:eastAsia="Times New Roman" w:cstheme="minorHAnsi"/>
            <w:b/>
            <w:bCs/>
            <w:kern w:val="0"/>
            <w:sz w:val="18"/>
            <w:szCs w:val="18"/>
            <w:u w:val="single"/>
            <w14:ligatures w14:val="none"/>
          </w:rPr>
          <w:t>https://www.ncbi.nlm.nih.gov/books/nbk114302</w:t>
        </w:r>
      </w:hyperlink>
      <w:r w:rsidRPr="00996D59">
        <w:rPr>
          <w:rFonts w:eastAsia="Times New Roman" w:cstheme="minorHAnsi"/>
          <w:kern w:val="0"/>
          <w:sz w:val="18"/>
          <w:szCs w:val="18"/>
          <w14:ligatures w14:val="none"/>
        </w:rPr>
        <w:t>. Accessed November 17, 2018.</w:t>
      </w:r>
    </w:p>
    <w:p w14:paraId="525F0EB9"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Heidelbaugh JJ. Proton pump inhibitors and risk of vitamin and mineral deficiency: evidence and clinical implications. </w:t>
      </w:r>
      <w:r w:rsidRPr="00996D59">
        <w:rPr>
          <w:rFonts w:eastAsia="Times New Roman" w:cstheme="minorHAnsi"/>
          <w:i/>
          <w:iCs/>
          <w:kern w:val="0"/>
          <w:sz w:val="18"/>
          <w:szCs w:val="18"/>
          <w14:ligatures w14:val="none"/>
        </w:rPr>
        <w:t>Ther Adv Drug Saf. </w:t>
      </w:r>
      <w:r w:rsidRPr="00996D59">
        <w:rPr>
          <w:rFonts w:eastAsia="Times New Roman" w:cstheme="minorHAnsi"/>
          <w:kern w:val="0"/>
          <w:sz w:val="18"/>
          <w:szCs w:val="18"/>
          <w14:ligatures w14:val="none"/>
        </w:rPr>
        <w:t>2013</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Jun;4(3):125-33.</w:t>
      </w:r>
    </w:p>
    <w:p w14:paraId="23C4B7E2"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Mazokopakis EE, </w:t>
      </w:r>
      <w:proofErr w:type="spellStart"/>
      <w:r w:rsidRPr="00996D59">
        <w:rPr>
          <w:rFonts w:eastAsia="Times New Roman" w:cstheme="minorHAnsi"/>
          <w:kern w:val="0"/>
          <w:sz w:val="18"/>
          <w:szCs w:val="18"/>
          <w14:ligatures w14:val="none"/>
        </w:rPr>
        <w:t>Starakis</w:t>
      </w:r>
      <w:proofErr w:type="spellEnd"/>
      <w:r w:rsidRPr="00996D59">
        <w:rPr>
          <w:rFonts w:eastAsia="Times New Roman" w:cstheme="minorHAnsi"/>
          <w:kern w:val="0"/>
          <w:sz w:val="18"/>
          <w:szCs w:val="18"/>
          <w14:ligatures w14:val="none"/>
        </w:rPr>
        <w:t xml:space="preserve"> IK. Recommendations for diagnosis and management of metformin-induced vitamin B12 (</w:t>
      </w:r>
      <w:proofErr w:type="spellStart"/>
      <w:r w:rsidRPr="00996D59">
        <w:rPr>
          <w:rFonts w:eastAsia="Times New Roman" w:cstheme="minorHAnsi"/>
          <w:kern w:val="0"/>
          <w:sz w:val="18"/>
          <w:szCs w:val="18"/>
          <w14:ligatures w14:val="none"/>
        </w:rPr>
        <w:t>Cbl</w:t>
      </w:r>
      <w:proofErr w:type="spellEnd"/>
      <w:r w:rsidRPr="00996D59">
        <w:rPr>
          <w:rFonts w:eastAsia="Times New Roman" w:cstheme="minorHAnsi"/>
          <w:kern w:val="0"/>
          <w:sz w:val="18"/>
          <w:szCs w:val="18"/>
          <w14:ligatures w14:val="none"/>
        </w:rPr>
        <w:t>) deficiency. </w:t>
      </w:r>
      <w:r w:rsidRPr="00996D59">
        <w:rPr>
          <w:rFonts w:eastAsia="Times New Roman" w:cstheme="minorHAnsi"/>
          <w:i/>
          <w:iCs/>
          <w:kern w:val="0"/>
          <w:sz w:val="18"/>
          <w:szCs w:val="18"/>
          <w14:ligatures w14:val="none"/>
        </w:rPr>
        <w:t xml:space="preserve">Diabetes Res Clin </w:t>
      </w:r>
      <w:proofErr w:type="spellStart"/>
      <w:r w:rsidRPr="00996D59">
        <w:rPr>
          <w:rFonts w:eastAsia="Times New Roman" w:cstheme="minorHAnsi"/>
          <w:i/>
          <w:iCs/>
          <w:kern w:val="0"/>
          <w:sz w:val="18"/>
          <w:szCs w:val="18"/>
          <w14:ligatures w14:val="none"/>
        </w:rPr>
        <w:t>Pract</w:t>
      </w:r>
      <w:proofErr w:type="spellEnd"/>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2012</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Sep;97(3):359-67.</w:t>
      </w:r>
    </w:p>
    <w:p w14:paraId="4CCF296D"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lastRenderedPageBreak/>
        <w:t xml:space="preserve">de Jager J, Kooy A, </w:t>
      </w:r>
      <w:proofErr w:type="spellStart"/>
      <w:r w:rsidRPr="00996D59">
        <w:rPr>
          <w:rFonts w:eastAsia="Times New Roman" w:cstheme="minorHAnsi"/>
          <w:kern w:val="0"/>
          <w:sz w:val="18"/>
          <w:szCs w:val="18"/>
          <w14:ligatures w14:val="none"/>
        </w:rPr>
        <w:t>Lehert</w:t>
      </w:r>
      <w:proofErr w:type="spellEnd"/>
      <w:r w:rsidRPr="00996D59">
        <w:rPr>
          <w:rFonts w:eastAsia="Times New Roman" w:cstheme="minorHAnsi"/>
          <w:kern w:val="0"/>
          <w:sz w:val="18"/>
          <w:szCs w:val="18"/>
          <w14:ligatures w14:val="none"/>
        </w:rPr>
        <w:t xml:space="preserve"> P, et al. </w:t>
      </w:r>
      <w:proofErr w:type="gramStart"/>
      <w:r w:rsidRPr="00996D59">
        <w:rPr>
          <w:rFonts w:eastAsia="Times New Roman" w:cstheme="minorHAnsi"/>
          <w:kern w:val="0"/>
          <w:sz w:val="18"/>
          <w:szCs w:val="18"/>
          <w14:ligatures w14:val="none"/>
        </w:rPr>
        <w:t>Long</w:t>
      </w:r>
      <w:proofErr w:type="gramEnd"/>
      <w:r w:rsidRPr="00996D59">
        <w:rPr>
          <w:rFonts w:eastAsia="Times New Roman" w:cstheme="minorHAnsi"/>
          <w:kern w:val="0"/>
          <w:sz w:val="18"/>
          <w:szCs w:val="18"/>
          <w14:ligatures w14:val="none"/>
        </w:rPr>
        <w:t xml:space="preserve"> term treatment with metformin in patients with type 2 diabetes and risk of vitamin B-12 deficiency: </w:t>
      </w:r>
      <w:proofErr w:type="spellStart"/>
      <w:r w:rsidRPr="00996D59">
        <w:rPr>
          <w:rFonts w:eastAsia="Times New Roman" w:cstheme="minorHAnsi"/>
          <w:kern w:val="0"/>
          <w:sz w:val="18"/>
          <w:szCs w:val="18"/>
          <w14:ligatures w14:val="none"/>
        </w:rPr>
        <w:t>randomised</w:t>
      </w:r>
      <w:proofErr w:type="spellEnd"/>
      <w:r w:rsidRPr="00996D59">
        <w:rPr>
          <w:rFonts w:eastAsia="Times New Roman" w:cstheme="minorHAnsi"/>
          <w:kern w:val="0"/>
          <w:sz w:val="18"/>
          <w:szCs w:val="18"/>
          <w14:ligatures w14:val="none"/>
        </w:rPr>
        <w:t xml:space="preserve"> </w:t>
      </w:r>
      <w:proofErr w:type="gramStart"/>
      <w:r w:rsidRPr="00996D59">
        <w:rPr>
          <w:rFonts w:eastAsia="Times New Roman" w:cstheme="minorHAnsi"/>
          <w:kern w:val="0"/>
          <w:sz w:val="18"/>
          <w:szCs w:val="18"/>
          <w14:ligatures w14:val="none"/>
        </w:rPr>
        <w:t>placebo controlled</w:t>
      </w:r>
      <w:proofErr w:type="gramEnd"/>
      <w:r w:rsidRPr="00996D59">
        <w:rPr>
          <w:rFonts w:eastAsia="Times New Roman" w:cstheme="minorHAnsi"/>
          <w:kern w:val="0"/>
          <w:sz w:val="18"/>
          <w:szCs w:val="18"/>
          <w14:ligatures w14:val="none"/>
        </w:rPr>
        <w:t xml:space="preserve"> trial. </w:t>
      </w:r>
      <w:r w:rsidRPr="00996D59">
        <w:rPr>
          <w:rFonts w:eastAsia="Times New Roman" w:cstheme="minorHAnsi"/>
          <w:i/>
          <w:iCs/>
          <w:kern w:val="0"/>
          <w:sz w:val="18"/>
          <w:szCs w:val="18"/>
          <w14:ligatures w14:val="none"/>
        </w:rPr>
        <w:t>BMJ. </w:t>
      </w:r>
      <w:r w:rsidRPr="00996D59">
        <w:rPr>
          <w:rFonts w:eastAsia="Times New Roman" w:cstheme="minorHAnsi"/>
          <w:kern w:val="0"/>
          <w:sz w:val="18"/>
          <w:szCs w:val="18"/>
          <w14:ligatures w14:val="none"/>
        </w:rPr>
        <w:t>2010</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May 20;340:c2181.</w:t>
      </w:r>
    </w:p>
    <w:p w14:paraId="427509A6"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Palmery M, Saraceno A, </w:t>
      </w:r>
      <w:proofErr w:type="spellStart"/>
      <w:r w:rsidRPr="00996D59">
        <w:rPr>
          <w:rFonts w:eastAsia="Times New Roman" w:cstheme="minorHAnsi"/>
          <w:kern w:val="0"/>
          <w:sz w:val="18"/>
          <w:szCs w:val="18"/>
          <w14:ligatures w14:val="none"/>
        </w:rPr>
        <w:t>Vaiarelli</w:t>
      </w:r>
      <w:proofErr w:type="spellEnd"/>
      <w:r w:rsidRPr="00996D59">
        <w:rPr>
          <w:rFonts w:eastAsia="Times New Roman" w:cstheme="minorHAnsi"/>
          <w:kern w:val="0"/>
          <w:sz w:val="18"/>
          <w:szCs w:val="18"/>
          <w14:ligatures w14:val="none"/>
        </w:rPr>
        <w:t xml:space="preserve"> A, et al. Oral contraceptives and changes in nutritional requirements. </w:t>
      </w:r>
      <w:proofErr w:type="spellStart"/>
      <w:r w:rsidRPr="00996D59">
        <w:rPr>
          <w:rFonts w:eastAsia="Times New Roman" w:cstheme="minorHAnsi"/>
          <w:i/>
          <w:iCs/>
          <w:kern w:val="0"/>
          <w:sz w:val="18"/>
          <w:szCs w:val="18"/>
          <w14:ligatures w14:val="none"/>
        </w:rPr>
        <w:t>Eur</w:t>
      </w:r>
      <w:proofErr w:type="spellEnd"/>
      <w:r w:rsidRPr="00996D59">
        <w:rPr>
          <w:rFonts w:eastAsia="Times New Roman" w:cstheme="minorHAnsi"/>
          <w:i/>
          <w:iCs/>
          <w:kern w:val="0"/>
          <w:sz w:val="18"/>
          <w:szCs w:val="18"/>
          <w14:ligatures w14:val="none"/>
        </w:rPr>
        <w:t xml:space="preserve"> Rev Med </w:t>
      </w:r>
      <w:proofErr w:type="spellStart"/>
      <w:r w:rsidRPr="00996D59">
        <w:rPr>
          <w:rFonts w:eastAsia="Times New Roman" w:cstheme="minorHAnsi"/>
          <w:i/>
          <w:iCs/>
          <w:kern w:val="0"/>
          <w:sz w:val="18"/>
          <w:szCs w:val="18"/>
          <w14:ligatures w14:val="none"/>
        </w:rPr>
        <w:t>Pharmacol</w:t>
      </w:r>
      <w:proofErr w:type="spellEnd"/>
      <w:r w:rsidRPr="00996D59">
        <w:rPr>
          <w:rFonts w:eastAsia="Times New Roman" w:cstheme="minorHAnsi"/>
          <w:i/>
          <w:iCs/>
          <w:kern w:val="0"/>
          <w:sz w:val="18"/>
          <w:szCs w:val="18"/>
          <w14:ligatures w14:val="none"/>
        </w:rPr>
        <w:t xml:space="preserve"> Sci. </w:t>
      </w:r>
      <w:r w:rsidRPr="00996D59">
        <w:rPr>
          <w:rFonts w:eastAsia="Times New Roman" w:cstheme="minorHAnsi"/>
          <w:kern w:val="0"/>
          <w:sz w:val="18"/>
          <w:szCs w:val="18"/>
          <w14:ligatures w14:val="none"/>
        </w:rPr>
        <w:t>2013 Jul;17(13):1804-13.</w:t>
      </w:r>
    </w:p>
    <w:p w14:paraId="1EFFF0FC"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Pepper MR, Black MM. B12 in fetal development. </w:t>
      </w:r>
      <w:r w:rsidRPr="00996D59">
        <w:rPr>
          <w:rFonts w:eastAsia="Times New Roman" w:cstheme="minorHAnsi"/>
          <w:i/>
          <w:iCs/>
          <w:kern w:val="0"/>
          <w:sz w:val="18"/>
          <w:szCs w:val="18"/>
          <w14:ligatures w14:val="none"/>
        </w:rPr>
        <w:t>Semin Cell Dev Biol. </w:t>
      </w:r>
      <w:r w:rsidRPr="00996D59">
        <w:rPr>
          <w:rFonts w:eastAsia="Times New Roman" w:cstheme="minorHAnsi"/>
          <w:kern w:val="0"/>
          <w:sz w:val="18"/>
          <w:szCs w:val="18"/>
          <w14:ligatures w14:val="none"/>
        </w:rPr>
        <w:t>2011</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Aug;22(6):619-23.</w:t>
      </w:r>
    </w:p>
    <w:p w14:paraId="5BCCB88E"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996D59">
        <w:rPr>
          <w:rFonts w:eastAsia="Times New Roman" w:cstheme="minorHAnsi"/>
          <w:kern w:val="0"/>
          <w:sz w:val="18"/>
          <w:szCs w:val="18"/>
          <w14:ligatures w14:val="none"/>
        </w:rPr>
        <w:t>Kominiarek</w:t>
      </w:r>
      <w:proofErr w:type="spellEnd"/>
      <w:r w:rsidRPr="00996D59">
        <w:rPr>
          <w:rFonts w:eastAsia="Times New Roman" w:cstheme="minorHAnsi"/>
          <w:kern w:val="0"/>
          <w:sz w:val="18"/>
          <w:szCs w:val="18"/>
          <w14:ligatures w14:val="none"/>
        </w:rPr>
        <w:t xml:space="preserve"> MA, Rajan P. Nutrition Recommendations in Pregnancy and Lactation. </w:t>
      </w:r>
      <w:r w:rsidRPr="00996D59">
        <w:rPr>
          <w:rFonts w:eastAsia="Times New Roman" w:cstheme="minorHAnsi"/>
          <w:i/>
          <w:iCs/>
          <w:kern w:val="0"/>
          <w:sz w:val="18"/>
          <w:szCs w:val="18"/>
          <w14:ligatures w14:val="none"/>
        </w:rPr>
        <w:t>Med Clin North Am. </w:t>
      </w:r>
      <w:r w:rsidRPr="00996D59">
        <w:rPr>
          <w:rFonts w:eastAsia="Times New Roman" w:cstheme="minorHAnsi"/>
          <w:kern w:val="0"/>
          <w:sz w:val="18"/>
          <w:szCs w:val="18"/>
          <w14:ligatures w14:val="none"/>
        </w:rPr>
        <w:t>2016</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Nov;100(6):1</w:t>
      </w:r>
      <w:r w:rsidRPr="00996D59">
        <w:rPr>
          <w:rFonts w:eastAsia="Times New Roman" w:cstheme="minorHAnsi"/>
          <w:kern w:val="0"/>
          <w:sz w:val="18"/>
          <w:szCs w:val="18"/>
          <w14:ligatures w14:val="none"/>
        </w:rPr>
        <w:br/>
        <w:t>199-215.</w:t>
      </w:r>
    </w:p>
    <w:p w14:paraId="57D10497"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Brinkman DJ, </w:t>
      </w:r>
      <w:proofErr w:type="spellStart"/>
      <w:r w:rsidRPr="00996D59">
        <w:rPr>
          <w:rFonts w:eastAsia="Times New Roman" w:cstheme="minorHAnsi"/>
          <w:kern w:val="0"/>
          <w:sz w:val="18"/>
          <w:szCs w:val="18"/>
          <w14:ligatures w14:val="none"/>
        </w:rPr>
        <w:t>Bekema</w:t>
      </w:r>
      <w:proofErr w:type="spellEnd"/>
      <w:r w:rsidRPr="00996D59">
        <w:rPr>
          <w:rFonts w:eastAsia="Times New Roman" w:cstheme="minorHAnsi"/>
          <w:kern w:val="0"/>
          <w:sz w:val="18"/>
          <w:szCs w:val="18"/>
          <w14:ligatures w14:val="none"/>
        </w:rPr>
        <w:t xml:space="preserve"> JK, </w:t>
      </w:r>
      <w:proofErr w:type="spellStart"/>
      <w:r w:rsidRPr="00996D59">
        <w:rPr>
          <w:rFonts w:eastAsia="Times New Roman" w:cstheme="minorHAnsi"/>
          <w:kern w:val="0"/>
          <w:sz w:val="18"/>
          <w:szCs w:val="18"/>
          <w14:ligatures w14:val="none"/>
        </w:rPr>
        <w:t>Kuijenhoven</w:t>
      </w:r>
      <w:proofErr w:type="spellEnd"/>
      <w:r w:rsidRPr="00996D59">
        <w:rPr>
          <w:rFonts w:eastAsia="Times New Roman" w:cstheme="minorHAnsi"/>
          <w:kern w:val="0"/>
          <w:sz w:val="18"/>
          <w:szCs w:val="18"/>
          <w14:ligatures w14:val="none"/>
        </w:rPr>
        <w:t xml:space="preserve"> MA, et al. [Thiamine in patients with alcohol use disorder and Wernicke's encephalopathy]. </w:t>
      </w:r>
      <w:r w:rsidRPr="00996D59">
        <w:rPr>
          <w:rFonts w:eastAsia="Times New Roman" w:cstheme="minorHAnsi"/>
          <w:i/>
          <w:iCs/>
          <w:kern w:val="0"/>
          <w:sz w:val="18"/>
          <w:szCs w:val="18"/>
          <w14:ligatures w14:val="none"/>
        </w:rPr>
        <w:t>Ned Tijdschr Geneeskd. </w:t>
      </w:r>
      <w:r w:rsidRPr="00996D59">
        <w:rPr>
          <w:rFonts w:eastAsia="Times New Roman" w:cstheme="minorHAnsi"/>
          <w:kern w:val="0"/>
          <w:sz w:val="18"/>
          <w:szCs w:val="18"/>
          <w14:ligatures w14:val="none"/>
        </w:rPr>
        <w:t>2017;</w:t>
      </w:r>
      <w:proofErr w:type="gramStart"/>
      <w:r w:rsidRPr="00996D59">
        <w:rPr>
          <w:rFonts w:eastAsia="Times New Roman" w:cstheme="minorHAnsi"/>
          <w:kern w:val="0"/>
          <w:sz w:val="18"/>
          <w:szCs w:val="18"/>
          <w14:ligatures w14:val="none"/>
        </w:rPr>
        <w:t>161:D</w:t>
      </w:r>
      <w:proofErr w:type="gramEnd"/>
      <w:r w:rsidRPr="00996D59">
        <w:rPr>
          <w:rFonts w:eastAsia="Times New Roman" w:cstheme="minorHAnsi"/>
          <w:kern w:val="0"/>
          <w:sz w:val="18"/>
          <w:szCs w:val="18"/>
          <w14:ligatures w14:val="none"/>
        </w:rPr>
        <w:t>931.</w:t>
      </w:r>
    </w:p>
    <w:p w14:paraId="08A9E901"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Jabbar A, Yawar A, Waseem S, et al. Vitamin B12 deficiency common in primary hypothyroidism. </w:t>
      </w:r>
      <w:r w:rsidRPr="00996D59">
        <w:rPr>
          <w:rFonts w:eastAsia="Times New Roman" w:cstheme="minorHAnsi"/>
          <w:i/>
          <w:iCs/>
          <w:kern w:val="0"/>
          <w:sz w:val="18"/>
          <w:szCs w:val="18"/>
          <w14:ligatures w14:val="none"/>
        </w:rPr>
        <w:t>J Pak Med Assoc. </w:t>
      </w:r>
      <w:r w:rsidRPr="00996D59">
        <w:rPr>
          <w:rFonts w:eastAsia="Times New Roman" w:cstheme="minorHAnsi"/>
          <w:kern w:val="0"/>
          <w:sz w:val="18"/>
          <w:szCs w:val="18"/>
          <w14:ligatures w14:val="none"/>
        </w:rPr>
        <w:t>2008</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May;58(5):258-61.</w:t>
      </w:r>
    </w:p>
    <w:p w14:paraId="795C7E29"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996D59">
        <w:rPr>
          <w:rFonts w:eastAsia="Times New Roman" w:cstheme="minorHAnsi"/>
          <w:kern w:val="0"/>
          <w:sz w:val="18"/>
          <w:szCs w:val="18"/>
          <w14:ligatures w14:val="none"/>
        </w:rPr>
        <w:t>Achamrah</w:t>
      </w:r>
      <w:proofErr w:type="spellEnd"/>
      <w:r w:rsidRPr="00996D59">
        <w:rPr>
          <w:rFonts w:eastAsia="Times New Roman" w:cstheme="minorHAnsi"/>
          <w:kern w:val="0"/>
          <w:sz w:val="18"/>
          <w:szCs w:val="18"/>
          <w14:ligatures w14:val="none"/>
        </w:rPr>
        <w:t xml:space="preserve"> N, </w:t>
      </w:r>
      <w:proofErr w:type="spellStart"/>
      <w:r w:rsidRPr="00996D59">
        <w:rPr>
          <w:rFonts w:eastAsia="Times New Roman" w:cstheme="minorHAnsi"/>
          <w:kern w:val="0"/>
          <w:sz w:val="18"/>
          <w:szCs w:val="18"/>
          <w14:ligatures w14:val="none"/>
        </w:rPr>
        <w:t>Coeffier</w:t>
      </w:r>
      <w:proofErr w:type="spellEnd"/>
      <w:r w:rsidRPr="00996D59">
        <w:rPr>
          <w:rFonts w:eastAsia="Times New Roman" w:cstheme="minorHAnsi"/>
          <w:kern w:val="0"/>
          <w:sz w:val="18"/>
          <w:szCs w:val="18"/>
          <w14:ligatures w14:val="none"/>
        </w:rPr>
        <w:t xml:space="preserve"> M, Rimbert A, et al. Micronutrient Status in 153 Patients with Anorexia Nervosa. </w:t>
      </w:r>
      <w:r w:rsidRPr="00996D59">
        <w:rPr>
          <w:rFonts w:eastAsia="Times New Roman" w:cstheme="minorHAnsi"/>
          <w:i/>
          <w:iCs/>
          <w:kern w:val="0"/>
          <w:sz w:val="18"/>
          <w:szCs w:val="18"/>
          <w14:ligatures w14:val="none"/>
        </w:rPr>
        <w:t>Nutrients. </w:t>
      </w:r>
      <w:r w:rsidRPr="00996D59">
        <w:rPr>
          <w:rFonts w:eastAsia="Times New Roman" w:cstheme="minorHAnsi"/>
          <w:kern w:val="0"/>
          <w:sz w:val="18"/>
          <w:szCs w:val="18"/>
          <w14:ligatures w14:val="none"/>
        </w:rPr>
        <w:t>2017</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Mar 2;9(3).</w:t>
      </w:r>
    </w:p>
    <w:p w14:paraId="6C60F0F0"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996D59">
        <w:rPr>
          <w:rFonts w:eastAsia="Times New Roman" w:cstheme="minorHAnsi"/>
          <w:kern w:val="0"/>
          <w:sz w:val="18"/>
          <w:szCs w:val="18"/>
          <w14:ligatures w14:val="none"/>
        </w:rPr>
        <w:t>Wierdsma</w:t>
      </w:r>
      <w:proofErr w:type="spellEnd"/>
      <w:r w:rsidRPr="00996D59">
        <w:rPr>
          <w:rFonts w:eastAsia="Times New Roman" w:cstheme="minorHAnsi"/>
          <w:kern w:val="0"/>
          <w:sz w:val="18"/>
          <w:szCs w:val="18"/>
          <w14:ligatures w14:val="none"/>
        </w:rPr>
        <w:t xml:space="preserve"> NJ, van </w:t>
      </w:r>
      <w:proofErr w:type="spellStart"/>
      <w:r w:rsidRPr="00996D59">
        <w:rPr>
          <w:rFonts w:eastAsia="Times New Roman" w:cstheme="minorHAnsi"/>
          <w:kern w:val="0"/>
          <w:sz w:val="18"/>
          <w:szCs w:val="18"/>
          <w14:ligatures w14:val="none"/>
        </w:rPr>
        <w:t>Bokhorst</w:t>
      </w:r>
      <w:proofErr w:type="spellEnd"/>
      <w:r w:rsidRPr="00996D59">
        <w:rPr>
          <w:rFonts w:eastAsia="Times New Roman" w:cstheme="minorHAnsi"/>
          <w:kern w:val="0"/>
          <w:sz w:val="18"/>
          <w:szCs w:val="18"/>
          <w14:ligatures w14:val="none"/>
        </w:rPr>
        <w:t>-de van der Schueren MA, Berkenpas M, et al. Vitamin and mineral deficiencies are highly prevalent in newly diagnosed celiac disease patients. </w:t>
      </w:r>
      <w:r w:rsidRPr="00996D59">
        <w:rPr>
          <w:rFonts w:eastAsia="Times New Roman" w:cstheme="minorHAnsi"/>
          <w:i/>
          <w:iCs/>
          <w:kern w:val="0"/>
          <w:sz w:val="18"/>
          <w:szCs w:val="18"/>
          <w14:ligatures w14:val="none"/>
        </w:rPr>
        <w:t>Nutrients. </w:t>
      </w:r>
      <w:r w:rsidRPr="00996D59">
        <w:rPr>
          <w:rFonts w:eastAsia="Times New Roman" w:cstheme="minorHAnsi"/>
          <w:kern w:val="0"/>
          <w:sz w:val="18"/>
          <w:szCs w:val="18"/>
          <w14:ligatures w14:val="none"/>
        </w:rPr>
        <w:t>2013</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Sep 30;5(10):3975-92.</w:t>
      </w:r>
    </w:p>
    <w:p w14:paraId="5E0825BD"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Huang S, Ma J, Zhu M, et al. Status of serum vitamin B12 and folate in patients with inflammatory bowel disease in China. </w:t>
      </w:r>
      <w:proofErr w:type="spellStart"/>
      <w:r w:rsidRPr="00996D59">
        <w:rPr>
          <w:rFonts w:eastAsia="Times New Roman" w:cstheme="minorHAnsi"/>
          <w:i/>
          <w:iCs/>
          <w:kern w:val="0"/>
          <w:sz w:val="18"/>
          <w:szCs w:val="18"/>
          <w14:ligatures w14:val="none"/>
        </w:rPr>
        <w:t>Intest</w:t>
      </w:r>
      <w:proofErr w:type="spellEnd"/>
      <w:r w:rsidRPr="00996D59">
        <w:rPr>
          <w:rFonts w:eastAsia="Times New Roman" w:cstheme="minorHAnsi"/>
          <w:i/>
          <w:iCs/>
          <w:kern w:val="0"/>
          <w:sz w:val="18"/>
          <w:szCs w:val="18"/>
          <w14:ligatures w14:val="none"/>
        </w:rPr>
        <w:t xml:space="preserve"> Res. </w:t>
      </w:r>
      <w:r w:rsidRPr="00996D59">
        <w:rPr>
          <w:rFonts w:eastAsia="Times New Roman" w:cstheme="minorHAnsi"/>
          <w:kern w:val="0"/>
          <w:sz w:val="18"/>
          <w:szCs w:val="18"/>
          <w14:ligatures w14:val="none"/>
        </w:rPr>
        <w:t>2017</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Jan;15(1):103-8.</w:t>
      </w:r>
    </w:p>
    <w:p w14:paraId="799CBBEB"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Available at: https://www.ncbi.nlm.nih.gov/books/NBK66131. Accessed November 18, 2018.</w:t>
      </w:r>
    </w:p>
    <w:p w14:paraId="0CE214AB"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996D59">
        <w:rPr>
          <w:rFonts w:eastAsia="Times New Roman" w:cstheme="minorHAnsi"/>
          <w:kern w:val="0"/>
          <w:sz w:val="18"/>
          <w:szCs w:val="18"/>
          <w14:ligatures w14:val="none"/>
        </w:rPr>
        <w:t>Schwammenthal</w:t>
      </w:r>
      <w:proofErr w:type="spellEnd"/>
      <w:r w:rsidRPr="00996D59">
        <w:rPr>
          <w:rFonts w:eastAsia="Times New Roman" w:cstheme="minorHAnsi"/>
          <w:kern w:val="0"/>
          <w:sz w:val="18"/>
          <w:szCs w:val="18"/>
          <w14:ligatures w14:val="none"/>
        </w:rPr>
        <w:t xml:space="preserve"> Y, Tanne D. Homocysteine, B-vitamin supplementation, and stroke prevention: from observational to interventional trials. </w:t>
      </w:r>
      <w:r w:rsidRPr="00996D59">
        <w:rPr>
          <w:rFonts w:eastAsia="Times New Roman" w:cstheme="minorHAnsi"/>
          <w:i/>
          <w:iCs/>
          <w:kern w:val="0"/>
          <w:sz w:val="18"/>
          <w:szCs w:val="18"/>
          <w14:ligatures w14:val="none"/>
        </w:rPr>
        <w:t>Lancet Neurol. </w:t>
      </w:r>
      <w:r w:rsidRPr="00996D59">
        <w:rPr>
          <w:rFonts w:eastAsia="Times New Roman" w:cstheme="minorHAnsi"/>
          <w:kern w:val="0"/>
          <w:sz w:val="18"/>
          <w:szCs w:val="18"/>
          <w14:ligatures w14:val="none"/>
        </w:rPr>
        <w:t>2004</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Aug;3(8):493-5.</w:t>
      </w:r>
    </w:p>
    <w:p w14:paraId="583FA5FB"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John S, Hoegerl C. Nutritional deficiencies after gastric bypass surgery. </w:t>
      </w:r>
      <w:r w:rsidRPr="00996D59">
        <w:rPr>
          <w:rFonts w:eastAsia="Times New Roman" w:cstheme="minorHAnsi"/>
          <w:i/>
          <w:iCs/>
          <w:kern w:val="0"/>
          <w:sz w:val="18"/>
          <w:szCs w:val="18"/>
          <w14:ligatures w14:val="none"/>
        </w:rPr>
        <w:t>J Am Osteopath Assoc. </w:t>
      </w:r>
      <w:r w:rsidRPr="00996D59">
        <w:rPr>
          <w:rFonts w:eastAsia="Times New Roman" w:cstheme="minorHAnsi"/>
          <w:kern w:val="0"/>
          <w:sz w:val="18"/>
          <w:szCs w:val="18"/>
          <w14:ligatures w14:val="none"/>
        </w:rPr>
        <w:t>2009</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Nov;109(11):601-4.</w:t>
      </w:r>
    </w:p>
    <w:p w14:paraId="1CCF816D"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Rizzo G, Lagana AS, Rapisarda AM, et al. Vitamin B12 among Vegetarians: Status, Assessment and Supplementation. </w:t>
      </w:r>
      <w:r w:rsidRPr="00996D59">
        <w:rPr>
          <w:rFonts w:eastAsia="Times New Roman" w:cstheme="minorHAnsi"/>
          <w:i/>
          <w:iCs/>
          <w:kern w:val="0"/>
          <w:sz w:val="18"/>
          <w:szCs w:val="18"/>
          <w14:ligatures w14:val="none"/>
        </w:rPr>
        <w:t>Nutrients. </w:t>
      </w:r>
      <w:r w:rsidRPr="00996D59">
        <w:rPr>
          <w:rFonts w:eastAsia="Times New Roman" w:cstheme="minorHAnsi"/>
          <w:kern w:val="0"/>
          <w:sz w:val="18"/>
          <w:szCs w:val="18"/>
          <w14:ligatures w14:val="none"/>
        </w:rPr>
        <w:t>2016</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Nov 29;8(12).</w:t>
      </w:r>
    </w:p>
    <w:p w14:paraId="5FA4F402"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Savage DG, Lindenbaum J. Neurological complications of acquired cobalamin deficiency: clinical aspects. </w:t>
      </w:r>
      <w:proofErr w:type="spellStart"/>
      <w:r w:rsidRPr="00996D59">
        <w:rPr>
          <w:rFonts w:eastAsia="Times New Roman" w:cstheme="minorHAnsi"/>
          <w:i/>
          <w:iCs/>
          <w:kern w:val="0"/>
          <w:sz w:val="18"/>
          <w:szCs w:val="18"/>
          <w14:ligatures w14:val="none"/>
        </w:rPr>
        <w:t>Baillieres</w:t>
      </w:r>
      <w:proofErr w:type="spellEnd"/>
      <w:r w:rsidRPr="00996D59">
        <w:rPr>
          <w:rFonts w:eastAsia="Times New Roman" w:cstheme="minorHAnsi"/>
          <w:i/>
          <w:iCs/>
          <w:kern w:val="0"/>
          <w:sz w:val="18"/>
          <w:szCs w:val="18"/>
          <w14:ligatures w14:val="none"/>
        </w:rPr>
        <w:t xml:space="preserve"> Clin Haematol. </w:t>
      </w:r>
      <w:r w:rsidRPr="00996D59">
        <w:rPr>
          <w:rFonts w:eastAsia="Times New Roman" w:cstheme="minorHAnsi"/>
          <w:kern w:val="0"/>
          <w:sz w:val="18"/>
          <w:szCs w:val="18"/>
          <w14:ligatures w14:val="none"/>
        </w:rPr>
        <w:t>1995 Sep;8(3):657-78.</w:t>
      </w:r>
    </w:p>
    <w:p w14:paraId="5631E085"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 xml:space="preserve">Briani C, Dalla Torre C, </w:t>
      </w:r>
      <w:proofErr w:type="spellStart"/>
      <w:r w:rsidRPr="00996D59">
        <w:rPr>
          <w:rFonts w:eastAsia="Times New Roman" w:cstheme="minorHAnsi"/>
          <w:kern w:val="0"/>
          <w:sz w:val="18"/>
          <w:szCs w:val="18"/>
          <w14:ligatures w14:val="none"/>
        </w:rPr>
        <w:t>Citton</w:t>
      </w:r>
      <w:proofErr w:type="spellEnd"/>
      <w:r w:rsidRPr="00996D59">
        <w:rPr>
          <w:rFonts w:eastAsia="Times New Roman" w:cstheme="minorHAnsi"/>
          <w:kern w:val="0"/>
          <w:sz w:val="18"/>
          <w:szCs w:val="18"/>
          <w14:ligatures w14:val="none"/>
        </w:rPr>
        <w:t xml:space="preserve"> V, et al. Cobalamin deficiency: clinical picture and radiological findings. </w:t>
      </w:r>
      <w:r w:rsidRPr="00996D59">
        <w:rPr>
          <w:rFonts w:eastAsia="Times New Roman" w:cstheme="minorHAnsi"/>
          <w:i/>
          <w:iCs/>
          <w:kern w:val="0"/>
          <w:sz w:val="18"/>
          <w:szCs w:val="18"/>
          <w14:ligatures w14:val="none"/>
        </w:rPr>
        <w:t>Nutrients. </w:t>
      </w:r>
      <w:r w:rsidRPr="00996D59">
        <w:rPr>
          <w:rFonts w:eastAsia="Times New Roman" w:cstheme="minorHAnsi"/>
          <w:kern w:val="0"/>
          <w:sz w:val="18"/>
          <w:szCs w:val="18"/>
          <w14:ligatures w14:val="none"/>
        </w:rPr>
        <w:t>2013</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Nov 15;5(11):4521-39.</w:t>
      </w:r>
    </w:p>
    <w:p w14:paraId="527F2874"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Martin PR, Singleton CK, Hiller-</w:t>
      </w:r>
      <w:proofErr w:type="spellStart"/>
      <w:r w:rsidRPr="00996D59">
        <w:rPr>
          <w:rFonts w:eastAsia="Times New Roman" w:cstheme="minorHAnsi"/>
          <w:kern w:val="0"/>
          <w:sz w:val="18"/>
          <w:szCs w:val="18"/>
          <w14:ligatures w14:val="none"/>
        </w:rPr>
        <w:t>Sturmhofel</w:t>
      </w:r>
      <w:proofErr w:type="spellEnd"/>
      <w:r w:rsidRPr="00996D59">
        <w:rPr>
          <w:rFonts w:eastAsia="Times New Roman" w:cstheme="minorHAnsi"/>
          <w:kern w:val="0"/>
          <w:sz w:val="18"/>
          <w:szCs w:val="18"/>
          <w14:ligatures w14:val="none"/>
        </w:rPr>
        <w:t xml:space="preserve"> S. The role of thiamine deficiency in alcoholic brain disease. </w:t>
      </w:r>
      <w:r w:rsidRPr="00996D59">
        <w:rPr>
          <w:rFonts w:eastAsia="Times New Roman" w:cstheme="minorHAnsi"/>
          <w:i/>
          <w:iCs/>
          <w:kern w:val="0"/>
          <w:sz w:val="18"/>
          <w:szCs w:val="18"/>
          <w14:ligatures w14:val="none"/>
        </w:rPr>
        <w:t>Alcohol Res Health. </w:t>
      </w:r>
      <w:r w:rsidRPr="00996D59">
        <w:rPr>
          <w:rFonts w:eastAsia="Times New Roman" w:cstheme="minorHAnsi"/>
          <w:kern w:val="0"/>
          <w:sz w:val="18"/>
          <w:szCs w:val="18"/>
          <w14:ligatures w14:val="none"/>
        </w:rPr>
        <w:t>2003;27(2):134-42.</w:t>
      </w:r>
    </w:p>
    <w:p w14:paraId="733FD7AF"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996D59">
        <w:rPr>
          <w:rFonts w:eastAsia="Times New Roman" w:cstheme="minorHAnsi"/>
          <w:kern w:val="0"/>
          <w:sz w:val="18"/>
          <w:szCs w:val="18"/>
          <w14:ligatures w14:val="none"/>
        </w:rPr>
        <w:t>Mitchell CA, Gurung R, Kong AM, et al. Inositol polyphosphate 5-phosphatases: lipid phosphatases with flair. </w:t>
      </w:r>
      <w:r w:rsidRPr="00996D59">
        <w:rPr>
          <w:rFonts w:eastAsia="Times New Roman" w:cstheme="minorHAnsi"/>
          <w:i/>
          <w:iCs/>
          <w:kern w:val="0"/>
          <w:sz w:val="18"/>
          <w:szCs w:val="18"/>
          <w14:ligatures w14:val="none"/>
        </w:rPr>
        <w:t>IUBMB Life. </w:t>
      </w:r>
      <w:r w:rsidRPr="00996D59">
        <w:rPr>
          <w:rFonts w:eastAsia="Times New Roman" w:cstheme="minorHAnsi"/>
          <w:kern w:val="0"/>
          <w:sz w:val="18"/>
          <w:szCs w:val="18"/>
          <w14:ligatures w14:val="none"/>
        </w:rPr>
        <w:t>2002 Jan;53(1):25-36.</w:t>
      </w:r>
    </w:p>
    <w:p w14:paraId="734243D7" w14:textId="77777777" w:rsidR="00996D59" w:rsidRPr="00996D59" w:rsidRDefault="00996D59" w:rsidP="00996D59">
      <w:pPr>
        <w:numPr>
          <w:ilvl w:val="0"/>
          <w:numId w:val="4"/>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996D59">
        <w:rPr>
          <w:rFonts w:eastAsia="Times New Roman" w:cstheme="minorHAnsi"/>
          <w:kern w:val="0"/>
          <w:sz w:val="18"/>
          <w:szCs w:val="18"/>
          <w14:ligatures w14:val="none"/>
        </w:rPr>
        <w:t>Tamarina</w:t>
      </w:r>
      <w:proofErr w:type="spellEnd"/>
      <w:r w:rsidRPr="00996D59">
        <w:rPr>
          <w:rFonts w:eastAsia="Times New Roman" w:cstheme="minorHAnsi"/>
          <w:kern w:val="0"/>
          <w:sz w:val="18"/>
          <w:szCs w:val="18"/>
          <w14:ligatures w14:val="none"/>
        </w:rPr>
        <w:t xml:space="preserve"> NA, Kuznetsov A, Rhodes CJ, et al. Inositol (1,4,5)-trisphosphate dynamics and intracellular calcium oscillations in pancreatic beta-cells. </w:t>
      </w:r>
      <w:r w:rsidRPr="00996D59">
        <w:rPr>
          <w:rFonts w:eastAsia="Times New Roman" w:cstheme="minorHAnsi"/>
          <w:i/>
          <w:iCs/>
          <w:kern w:val="0"/>
          <w:sz w:val="18"/>
          <w:szCs w:val="18"/>
          <w14:ligatures w14:val="none"/>
        </w:rPr>
        <w:t>Diabetes. </w:t>
      </w:r>
      <w:r w:rsidRPr="00996D59">
        <w:rPr>
          <w:rFonts w:eastAsia="Times New Roman" w:cstheme="minorHAnsi"/>
          <w:kern w:val="0"/>
          <w:sz w:val="18"/>
          <w:szCs w:val="18"/>
          <w14:ligatures w14:val="none"/>
        </w:rPr>
        <w:t>2005</w:t>
      </w:r>
      <w:r w:rsidRPr="00996D59">
        <w:rPr>
          <w:rFonts w:eastAsia="Times New Roman" w:cstheme="minorHAnsi"/>
          <w:i/>
          <w:iCs/>
          <w:kern w:val="0"/>
          <w:sz w:val="18"/>
          <w:szCs w:val="18"/>
          <w14:ligatures w14:val="none"/>
        </w:rPr>
        <w:t> </w:t>
      </w:r>
      <w:r w:rsidRPr="00996D59">
        <w:rPr>
          <w:rFonts w:eastAsia="Times New Roman" w:cstheme="minorHAnsi"/>
          <w:kern w:val="0"/>
          <w:sz w:val="18"/>
          <w:szCs w:val="18"/>
          <w14:ligatures w14:val="none"/>
        </w:rPr>
        <w:t>Nov;54(11):3073-81.</w:t>
      </w:r>
    </w:p>
    <w:p w14:paraId="72AEBB13" w14:textId="77777777" w:rsidR="002F0B2A" w:rsidRPr="00355113" w:rsidRDefault="002F0B2A" w:rsidP="002F0B2A">
      <w:pPr>
        <w:shd w:val="clear" w:color="auto" w:fill="FFFFFF"/>
        <w:spacing w:after="0" w:line="240" w:lineRule="auto"/>
        <w:rPr>
          <w:rFonts w:eastAsia="Times New Roman" w:cstheme="minorHAnsi"/>
          <w:kern w:val="0"/>
          <w:sz w:val="24"/>
          <w:szCs w:val="24"/>
          <w14:ligatures w14:val="none"/>
        </w:rPr>
      </w:pPr>
      <w:r w:rsidRPr="00355113">
        <w:rPr>
          <w:rFonts w:eastAsia="Times New Roman" w:cstheme="minorHAnsi"/>
          <w:b/>
          <w:bCs/>
          <w:kern w:val="0"/>
          <w:sz w:val="24"/>
          <w:szCs w:val="24"/>
          <w14:ligatures w14:val="none"/>
        </w:rPr>
        <w:t>N-acetylcysteine (NAC)</w:t>
      </w:r>
      <w:r w:rsidRPr="00355113">
        <w:rPr>
          <w:rFonts w:eastAsia="Times New Roman" w:cstheme="minorHAnsi"/>
          <w:kern w:val="0"/>
          <w:sz w:val="24"/>
          <w:szCs w:val="24"/>
          <w14:ligatures w14:val="none"/>
        </w:rPr>
        <w:t xml:space="preserve"> does not directly add methyl groups to DNA (DNA methylation), but it can influence methylation indirectly. NAC supports methylation by reducing homocysteine and boosting glutathione production, both of which play supporting roles in methylation pathways. It can also reverse the negative effects of certain nanoparticles on DNA methylation. </w:t>
      </w:r>
    </w:p>
    <w:p w14:paraId="344BBAB2" w14:textId="77777777" w:rsidR="002F0B2A" w:rsidRPr="00355113" w:rsidRDefault="002F0B2A" w:rsidP="002F0B2A">
      <w:pPr>
        <w:shd w:val="clear" w:color="auto" w:fill="FFFFFF"/>
        <w:spacing w:after="0" w:line="240" w:lineRule="auto"/>
        <w:rPr>
          <w:rFonts w:eastAsia="Times New Roman" w:cstheme="minorHAnsi"/>
          <w:kern w:val="0"/>
          <w:sz w:val="24"/>
          <w:szCs w:val="24"/>
          <w14:ligatures w14:val="none"/>
        </w:rPr>
      </w:pPr>
      <w:r w:rsidRPr="00355113">
        <w:rPr>
          <w:rFonts w:eastAsia="Times New Roman" w:cstheme="minorHAnsi"/>
          <w:kern w:val="0"/>
          <w:sz w:val="24"/>
          <w:szCs w:val="24"/>
          <w14:ligatures w14:val="none"/>
        </w:rPr>
        <w:t>Here's a more detailed explanation:</w:t>
      </w:r>
    </w:p>
    <w:p w14:paraId="5845FCA1" w14:textId="77777777" w:rsidR="002F0B2A" w:rsidRPr="00355113" w:rsidRDefault="002F0B2A" w:rsidP="002F0B2A">
      <w:pPr>
        <w:shd w:val="clear" w:color="auto" w:fill="FFFFFF"/>
        <w:spacing w:after="0" w:line="390" w:lineRule="atLeast"/>
        <w:rPr>
          <w:rFonts w:eastAsia="Times New Roman" w:cstheme="minorHAnsi"/>
          <w:kern w:val="0"/>
          <w:sz w:val="24"/>
          <w:szCs w:val="24"/>
          <w14:ligatures w14:val="none"/>
        </w:rPr>
      </w:pPr>
      <w:r w:rsidRPr="00355113">
        <w:rPr>
          <w:rFonts w:eastAsia="Times New Roman" w:cstheme="minorHAnsi"/>
          <w:kern w:val="0"/>
          <w:sz w:val="24"/>
          <w:szCs w:val="24"/>
          <w14:ligatures w14:val="none"/>
        </w:rPr>
        <w:t>NAC and Methylation Pathways:</w:t>
      </w:r>
    </w:p>
    <w:p w14:paraId="0FF98EA6" w14:textId="77777777" w:rsidR="002F0B2A" w:rsidRPr="00355113" w:rsidRDefault="002F0B2A" w:rsidP="002F0B2A">
      <w:pPr>
        <w:shd w:val="clear" w:color="auto" w:fill="FFFFFF"/>
        <w:spacing w:after="120" w:line="330" w:lineRule="atLeast"/>
        <w:rPr>
          <w:rFonts w:eastAsia="Times New Roman" w:cstheme="minorHAnsi"/>
          <w:kern w:val="0"/>
          <w:sz w:val="24"/>
          <w:szCs w:val="24"/>
          <w14:ligatures w14:val="none"/>
        </w:rPr>
      </w:pPr>
      <w:r w:rsidRPr="00355113">
        <w:rPr>
          <w:rFonts w:eastAsia="Times New Roman" w:cstheme="minorHAnsi"/>
          <w:spacing w:val="2"/>
          <w:kern w:val="0"/>
          <w:sz w:val="24"/>
          <w:szCs w:val="24"/>
          <w14:ligatures w14:val="none"/>
        </w:rPr>
        <w:t>NAC helps convert homocysteine into cysteine and other compounds, thus reducing homocysteine levels. High homocysteine can interfere with methylation. </w:t>
      </w:r>
    </w:p>
    <w:p w14:paraId="73E227D4" w14:textId="77777777" w:rsidR="002F0B2A" w:rsidRPr="00355113" w:rsidRDefault="002F0B2A" w:rsidP="002F0B2A">
      <w:pPr>
        <w:shd w:val="clear" w:color="auto" w:fill="FFFFFF"/>
        <w:spacing w:after="120" w:line="330" w:lineRule="atLeast"/>
        <w:rPr>
          <w:rFonts w:eastAsia="Times New Roman" w:cstheme="minorHAnsi"/>
          <w:kern w:val="0"/>
          <w:sz w:val="24"/>
          <w:szCs w:val="24"/>
          <w14:ligatures w14:val="none"/>
        </w:rPr>
      </w:pPr>
      <w:r w:rsidRPr="00355113">
        <w:rPr>
          <w:rFonts w:eastAsia="Times New Roman" w:cstheme="minorHAnsi"/>
          <w:b/>
          <w:bCs/>
          <w:spacing w:val="2"/>
          <w:kern w:val="0"/>
          <w:sz w:val="24"/>
          <w:szCs w:val="24"/>
          <w14:ligatures w14:val="none"/>
        </w:rPr>
        <w:t>NAC is a precursor to glutathione</w:t>
      </w:r>
      <w:r w:rsidRPr="00355113">
        <w:rPr>
          <w:rFonts w:eastAsia="Times New Roman" w:cstheme="minorHAnsi"/>
          <w:spacing w:val="2"/>
          <w:kern w:val="0"/>
          <w:sz w:val="24"/>
          <w:szCs w:val="24"/>
          <w14:ligatures w14:val="none"/>
        </w:rPr>
        <w:t>, a powerful antioxidant. Glutathione helps protect cells from oxidative stress, which can negatively impact methylation processes. </w:t>
      </w:r>
      <w:r w:rsidRPr="00355113">
        <w:rPr>
          <w:rFonts w:eastAsia="Times New Roman" w:cstheme="minorHAnsi"/>
          <w:kern w:val="0"/>
          <w:sz w:val="24"/>
          <w:szCs w:val="24"/>
          <w14:ligatures w14:val="none"/>
        </w:rPr>
        <w:t xml:space="preserve"> </w:t>
      </w:r>
    </w:p>
    <w:p w14:paraId="461EF2B1" w14:textId="77777777" w:rsidR="002F0B2A" w:rsidRDefault="002F0B2A" w:rsidP="002F0B2A">
      <w:pPr>
        <w:shd w:val="clear" w:color="auto" w:fill="FFFFFF"/>
        <w:spacing w:after="0" w:line="330" w:lineRule="atLeast"/>
        <w:rPr>
          <w:rFonts w:eastAsia="Times New Roman" w:cstheme="minorHAnsi"/>
          <w:spacing w:val="2"/>
          <w:kern w:val="0"/>
          <w:sz w:val="24"/>
          <w:szCs w:val="24"/>
          <w14:ligatures w14:val="none"/>
        </w:rPr>
      </w:pPr>
      <w:r w:rsidRPr="00355113">
        <w:rPr>
          <w:rFonts w:eastAsia="Times New Roman" w:cstheme="minorHAnsi"/>
          <w:spacing w:val="2"/>
          <w:kern w:val="0"/>
          <w:sz w:val="24"/>
          <w:szCs w:val="24"/>
          <w14:ligatures w14:val="none"/>
        </w:rPr>
        <w:t>Studies have shown that NAC can reverse the decrease in DNA methylation status caused by certain nanoparticles. </w:t>
      </w:r>
    </w:p>
    <w:p w14:paraId="2C5141C0" w14:textId="77777777" w:rsidR="002F0B2A" w:rsidRPr="00B87582" w:rsidRDefault="002F0B2A" w:rsidP="002F0B2A">
      <w:pPr>
        <w:shd w:val="clear" w:color="auto" w:fill="FFFFFF"/>
        <w:spacing w:after="0" w:line="312" w:lineRule="atLeast"/>
        <w:rPr>
          <w:rFonts w:eastAsia="Times New Roman" w:cstheme="minorHAnsi"/>
          <w:kern w:val="0"/>
          <w:sz w:val="24"/>
          <w:szCs w:val="24"/>
          <w14:ligatures w14:val="none"/>
        </w:rPr>
      </w:pPr>
      <w:r w:rsidRPr="00B87582">
        <w:rPr>
          <w:rFonts w:eastAsia="Times New Roman" w:cstheme="minorHAnsi"/>
          <w:b/>
          <w:bCs/>
          <w:kern w:val="0"/>
          <w:sz w:val="24"/>
          <w:szCs w:val="24"/>
          <w14:ligatures w14:val="none"/>
        </w:rPr>
        <w:lastRenderedPageBreak/>
        <w:t xml:space="preserve">N-acetyl-cysteine </w:t>
      </w:r>
      <w:r w:rsidRPr="00B87582">
        <w:rPr>
          <w:rFonts w:eastAsia="Times New Roman" w:cstheme="minorHAnsi"/>
          <w:kern w:val="0"/>
          <w:sz w:val="24"/>
          <w:szCs w:val="24"/>
          <w14:ligatures w14:val="none"/>
        </w:rPr>
        <w:t xml:space="preserve">supplementation lowers high homocysteine plasma levels and increases glutathione synthesis in the </w:t>
      </w:r>
      <w:proofErr w:type="spellStart"/>
      <w:r w:rsidRPr="00B87582">
        <w:rPr>
          <w:rFonts w:eastAsia="Times New Roman" w:cstheme="minorHAnsi"/>
          <w:kern w:val="0"/>
          <w:sz w:val="24"/>
          <w:szCs w:val="24"/>
          <w14:ligatures w14:val="none"/>
        </w:rPr>
        <w:t>transsulfuration</w:t>
      </w:r>
      <w:proofErr w:type="spellEnd"/>
      <w:r w:rsidRPr="00B87582">
        <w:rPr>
          <w:rFonts w:eastAsia="Times New Roman" w:cstheme="minorHAnsi"/>
          <w:kern w:val="0"/>
          <w:sz w:val="24"/>
          <w:szCs w:val="24"/>
          <w14:ligatures w14:val="none"/>
        </w:rPr>
        <w:t xml:space="preserve"> pathway. Beneficial effects on several cardiovascular and neurodegenerative diseases</w:t>
      </w:r>
    </w:p>
    <w:p w14:paraId="4454273C" w14:textId="77777777" w:rsidR="002F0B2A" w:rsidRPr="00B87582" w:rsidRDefault="002F0B2A" w:rsidP="002F0B2A">
      <w:pPr>
        <w:shd w:val="clear" w:color="auto" w:fill="FFFFFF"/>
        <w:spacing w:after="0" w:line="240" w:lineRule="auto"/>
        <w:rPr>
          <w:rFonts w:eastAsia="Times New Roman" w:cstheme="minorHAnsi"/>
          <w:kern w:val="0"/>
          <w:sz w:val="18"/>
          <w:szCs w:val="18"/>
          <w14:ligatures w14:val="none"/>
        </w:rPr>
      </w:pPr>
      <w:hyperlink r:id="rId9" w:history="1">
        <w:r w:rsidRPr="00B87582">
          <w:rPr>
            <w:rFonts w:eastAsia="Times New Roman" w:cstheme="minorHAnsi"/>
            <w:kern w:val="0"/>
            <w:sz w:val="18"/>
            <w:szCs w:val="18"/>
            <w:u w:val="single"/>
            <w14:ligatures w14:val="none"/>
          </w:rPr>
          <w:t>Federico Cacciapuoti</w:t>
        </w:r>
      </w:hyperlink>
    </w:p>
    <w:p w14:paraId="6B720362" w14:textId="77777777" w:rsidR="002F0B2A" w:rsidRPr="00B87582" w:rsidRDefault="002F0B2A" w:rsidP="002F0B2A">
      <w:pPr>
        <w:shd w:val="clear" w:color="auto" w:fill="FFFFFF"/>
        <w:spacing w:after="0" w:line="240" w:lineRule="auto"/>
        <w:rPr>
          <w:rFonts w:eastAsia="Times New Roman" w:cstheme="minorHAnsi"/>
          <w:kern w:val="0"/>
          <w:sz w:val="24"/>
          <w:szCs w:val="24"/>
          <w14:ligatures w14:val="none"/>
        </w:rPr>
      </w:pPr>
      <w:r w:rsidRPr="00B87582">
        <w:rPr>
          <w:rFonts w:eastAsia="Times New Roman" w:cstheme="minorHAnsi"/>
          <w:kern w:val="0"/>
          <w:sz w:val="18"/>
          <w:szCs w:val="18"/>
          <w14:ligatures w14:val="none"/>
        </w:rPr>
        <w:t>DOI: </w:t>
      </w:r>
      <w:r w:rsidRPr="00B87582">
        <w:rPr>
          <w:rFonts w:eastAsia="Times New Roman" w:cstheme="minorHAnsi"/>
          <w:kern w:val="0"/>
          <w:sz w:val="18"/>
          <w:szCs w:val="18"/>
          <w14:ligatures w14:val="none"/>
        </w:rPr>
        <w:fldChar w:fldCharType="begin"/>
      </w:r>
      <w:r w:rsidRPr="00B87582">
        <w:rPr>
          <w:rFonts w:eastAsia="Times New Roman" w:cstheme="minorHAnsi"/>
          <w:kern w:val="0"/>
          <w:sz w:val="18"/>
          <w:szCs w:val="18"/>
          <w14:ligatures w14:val="none"/>
        </w:rPr>
        <w:instrText>HYPERLINK "http://dx.doi.org/10.4081/itjm.2019.1192"</w:instrText>
      </w:r>
      <w:r w:rsidRPr="00B87582">
        <w:rPr>
          <w:rFonts w:eastAsia="Times New Roman" w:cstheme="minorHAnsi"/>
          <w:kern w:val="0"/>
          <w:sz w:val="18"/>
          <w:szCs w:val="18"/>
          <w14:ligatures w14:val="none"/>
        </w:rPr>
      </w:r>
      <w:r w:rsidRPr="00B87582">
        <w:rPr>
          <w:rFonts w:eastAsia="Times New Roman" w:cstheme="minorHAnsi"/>
          <w:kern w:val="0"/>
          <w:sz w:val="18"/>
          <w:szCs w:val="18"/>
          <w14:ligatures w14:val="none"/>
        </w:rPr>
        <w:fldChar w:fldCharType="separate"/>
      </w:r>
      <w:r w:rsidRPr="00B87582">
        <w:rPr>
          <w:rFonts w:eastAsia="Times New Roman" w:cstheme="minorHAnsi"/>
          <w:kern w:val="0"/>
          <w:sz w:val="18"/>
          <w:szCs w:val="18"/>
          <w:u w:val="single"/>
          <w14:ligatures w14:val="none"/>
        </w:rPr>
        <w:t>10.4081/itjm.2019.1192</w:t>
      </w:r>
      <w:r w:rsidRPr="00B87582">
        <w:rPr>
          <w:rFonts w:eastAsia="Times New Roman" w:cstheme="minorHAnsi"/>
          <w:kern w:val="0"/>
          <w:sz w:val="18"/>
          <w:szCs w:val="18"/>
          <w14:ligatures w14:val="none"/>
        </w:rPr>
        <w:fldChar w:fldCharType="end"/>
      </w:r>
    </w:p>
    <w:p w14:paraId="0FF8B799" w14:textId="77777777" w:rsidR="002F0B2A" w:rsidRPr="00355113" w:rsidRDefault="002F0B2A" w:rsidP="002F0B2A">
      <w:pPr>
        <w:shd w:val="clear" w:color="auto" w:fill="FFFFFF"/>
        <w:spacing w:after="0" w:line="330" w:lineRule="atLeast"/>
        <w:rPr>
          <w:rFonts w:eastAsia="Times New Roman" w:cstheme="minorHAnsi"/>
          <w:spacing w:val="2"/>
          <w:kern w:val="0"/>
          <w:sz w:val="24"/>
          <w:szCs w:val="24"/>
          <w14:ligatures w14:val="none"/>
        </w:rPr>
      </w:pPr>
    </w:p>
    <w:p w14:paraId="3D835709" w14:textId="77777777" w:rsidR="002F0B2A" w:rsidRPr="00996D59" w:rsidRDefault="002F0B2A">
      <w:pPr>
        <w:rPr>
          <w:rFonts w:cstheme="minorHAnsi"/>
          <w:sz w:val="18"/>
          <w:szCs w:val="18"/>
        </w:rPr>
      </w:pPr>
    </w:p>
    <w:sectPr w:rsidR="002F0B2A" w:rsidRPr="00996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42B47"/>
    <w:multiLevelType w:val="multilevel"/>
    <w:tmpl w:val="EF52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C1DF9"/>
    <w:multiLevelType w:val="multilevel"/>
    <w:tmpl w:val="36C0C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93E8B"/>
    <w:multiLevelType w:val="multilevel"/>
    <w:tmpl w:val="333A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43534"/>
    <w:multiLevelType w:val="multilevel"/>
    <w:tmpl w:val="7020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711614">
    <w:abstractNumId w:val="2"/>
  </w:num>
  <w:num w:numId="2" w16cid:durableId="2135244880">
    <w:abstractNumId w:val="0"/>
  </w:num>
  <w:num w:numId="3" w16cid:durableId="664479784">
    <w:abstractNumId w:val="3"/>
  </w:num>
  <w:num w:numId="4" w16cid:durableId="137110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59"/>
    <w:rsid w:val="002F0B2A"/>
    <w:rsid w:val="00662079"/>
    <w:rsid w:val="00921098"/>
    <w:rsid w:val="00996D59"/>
    <w:rsid w:val="00F5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CA19"/>
  <w15:chartTrackingRefBased/>
  <w15:docId w15:val="{EC00EB98-C147-4AA9-89CB-CE14C216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D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D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D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D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D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D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D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D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D59"/>
    <w:rPr>
      <w:rFonts w:eastAsiaTheme="majorEastAsia" w:cstheme="majorBidi"/>
      <w:color w:val="272727" w:themeColor="text1" w:themeTint="D8"/>
    </w:rPr>
  </w:style>
  <w:style w:type="paragraph" w:styleId="Title">
    <w:name w:val="Title"/>
    <w:basedOn w:val="Normal"/>
    <w:next w:val="Normal"/>
    <w:link w:val="TitleChar"/>
    <w:uiPriority w:val="10"/>
    <w:qFormat/>
    <w:rsid w:val="00996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D59"/>
    <w:pPr>
      <w:spacing w:before="160"/>
      <w:jc w:val="center"/>
    </w:pPr>
    <w:rPr>
      <w:i/>
      <w:iCs/>
      <w:color w:val="404040" w:themeColor="text1" w:themeTint="BF"/>
    </w:rPr>
  </w:style>
  <w:style w:type="character" w:customStyle="1" w:styleId="QuoteChar">
    <w:name w:val="Quote Char"/>
    <w:basedOn w:val="DefaultParagraphFont"/>
    <w:link w:val="Quote"/>
    <w:uiPriority w:val="29"/>
    <w:rsid w:val="00996D59"/>
    <w:rPr>
      <w:i/>
      <w:iCs/>
      <w:color w:val="404040" w:themeColor="text1" w:themeTint="BF"/>
    </w:rPr>
  </w:style>
  <w:style w:type="paragraph" w:styleId="ListParagraph">
    <w:name w:val="List Paragraph"/>
    <w:basedOn w:val="Normal"/>
    <w:uiPriority w:val="34"/>
    <w:qFormat/>
    <w:rsid w:val="00996D59"/>
    <w:pPr>
      <w:ind w:left="720"/>
      <w:contextualSpacing/>
    </w:pPr>
  </w:style>
  <w:style w:type="character" w:styleId="IntenseEmphasis">
    <w:name w:val="Intense Emphasis"/>
    <w:basedOn w:val="DefaultParagraphFont"/>
    <w:uiPriority w:val="21"/>
    <w:qFormat/>
    <w:rsid w:val="00996D59"/>
    <w:rPr>
      <w:i/>
      <w:iCs/>
      <w:color w:val="2F5496" w:themeColor="accent1" w:themeShade="BF"/>
    </w:rPr>
  </w:style>
  <w:style w:type="paragraph" w:styleId="IntenseQuote">
    <w:name w:val="Intense Quote"/>
    <w:basedOn w:val="Normal"/>
    <w:next w:val="Normal"/>
    <w:link w:val="IntenseQuoteChar"/>
    <w:uiPriority w:val="30"/>
    <w:qFormat/>
    <w:rsid w:val="00996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D59"/>
    <w:rPr>
      <w:i/>
      <w:iCs/>
      <w:color w:val="2F5496" w:themeColor="accent1" w:themeShade="BF"/>
    </w:rPr>
  </w:style>
  <w:style w:type="character" w:styleId="IntenseReference">
    <w:name w:val="Intense Reference"/>
    <w:basedOn w:val="DefaultParagraphFont"/>
    <w:uiPriority w:val="32"/>
    <w:qFormat/>
    <w:rsid w:val="00996D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114302" TargetMode="External"/><Relationship Id="rId3" Type="http://schemas.openxmlformats.org/officeDocument/2006/relationships/settings" Target="settings.xml"/><Relationship Id="rId7" Type="http://schemas.openxmlformats.org/officeDocument/2006/relationships/hyperlink" Target="https://pubchem.ncbi.nlm.nih.gov/compound/pyridox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chem.ncbi.nlm.nih.gov/compound/pantothenic_acid" TargetMode="External"/><Relationship Id="rId11" Type="http://schemas.openxmlformats.org/officeDocument/2006/relationships/theme" Target="theme/theme1.xml"/><Relationship Id="rId5" Type="http://schemas.openxmlformats.org/officeDocument/2006/relationships/hyperlink" Target="https://www.ncbi.nlm.nih.gov/books/nbk48236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aljmed.org/ijm/article/view/itjm.2019.1192/1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3273</Words>
  <Characters>18657</Characters>
  <Application>Microsoft Office Word</Application>
  <DocSecurity>0</DocSecurity>
  <Lines>155</Lines>
  <Paragraphs>43</Paragraphs>
  <ScaleCrop>false</ScaleCrop>
  <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2025-08-20T05:33:00Z</dcterms:created>
  <dcterms:modified xsi:type="dcterms:W3CDTF">2025-08-20T05:33:00Z</dcterms:modified>
</cp:coreProperties>
</file>