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A3F7" w14:textId="448C1CB2" w:rsidR="000A28A6" w:rsidRPr="000A28A6" w:rsidRDefault="000A28A6" w:rsidP="000A28A6">
      <w:pPr>
        <w:pStyle w:val="NormalWeb"/>
        <w:shd w:val="clear" w:color="auto" w:fill="FFFFFF"/>
        <w:spacing w:before="0" w:beforeAutospacing="0"/>
        <w:rPr>
          <w:rFonts w:asciiTheme="minorHAnsi" w:hAnsiTheme="minorHAnsi" w:cstheme="minorHAnsi"/>
          <w:color w:val="444444"/>
        </w:rPr>
      </w:pPr>
      <w:r w:rsidRPr="000A28A6">
        <w:rPr>
          <w:rFonts w:asciiTheme="minorHAnsi" w:hAnsiTheme="minorHAnsi" w:cstheme="minorHAnsi"/>
          <w:b/>
          <w:bCs/>
          <w:color w:val="444444"/>
        </w:rPr>
        <w:t>Black Ginger, </w:t>
      </w:r>
      <w:r w:rsidRPr="000A28A6">
        <w:rPr>
          <w:rStyle w:val="Emphasis"/>
          <w:rFonts w:asciiTheme="minorHAnsi" w:eastAsiaTheme="majorEastAsia" w:hAnsiTheme="minorHAnsi" w:cstheme="minorHAnsi"/>
          <w:b/>
          <w:bCs/>
          <w:color w:val="444444"/>
        </w:rPr>
        <w:t>K. parviflora</w:t>
      </w:r>
      <w:r w:rsidRPr="000A28A6">
        <w:rPr>
          <w:rFonts w:asciiTheme="minorHAnsi" w:hAnsiTheme="minorHAnsi" w:cstheme="minorHAnsi"/>
          <w:color w:val="444444"/>
        </w:rPr>
        <w:t> is native to Southeast Asia. It's been used to promote male sexual health for years, but only now has </w:t>
      </w: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been studied in the west. And the results are impressive: two clinical studies show promise for male sexual function, response, performance and satisfaction with results seen after 30 days.</w:t>
      </w:r>
      <w:r w:rsidRPr="000A28A6">
        <w:rPr>
          <w:rFonts w:asciiTheme="minorHAnsi" w:hAnsiTheme="minorHAnsi" w:cstheme="minorHAnsi"/>
          <w:color w:val="444444"/>
          <w:vertAlign w:val="superscript"/>
        </w:rPr>
        <w:t>1,2</w:t>
      </w:r>
    </w:p>
    <w:p w14:paraId="3E7C0F40" w14:textId="77777777" w:rsidR="000A28A6" w:rsidRPr="000A28A6" w:rsidRDefault="000A28A6" w:rsidP="000A28A6">
      <w:pPr>
        <w:pStyle w:val="NormalWeb"/>
        <w:shd w:val="clear" w:color="auto" w:fill="FFFFFF"/>
        <w:spacing w:before="0" w:beforeAutospacing="0"/>
        <w:rPr>
          <w:rFonts w:asciiTheme="minorHAnsi" w:hAnsiTheme="minorHAnsi" w:cstheme="minorHAnsi"/>
          <w:color w:val="444444"/>
        </w:rPr>
      </w:pP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works by promoting nitric oxide synthesis, which relaxes blood vessels and enables healthy blood flow, the key to healthy male sexual response.</w:t>
      </w:r>
      <w:r w:rsidRPr="000A28A6">
        <w:rPr>
          <w:rFonts w:asciiTheme="minorHAnsi" w:hAnsiTheme="minorHAnsi" w:cstheme="minorHAnsi"/>
          <w:color w:val="444444"/>
          <w:vertAlign w:val="superscript"/>
        </w:rPr>
        <w:t>3,4</w:t>
      </w:r>
      <w:r w:rsidRPr="000A28A6">
        <w:rPr>
          <w:rFonts w:asciiTheme="minorHAnsi" w:hAnsiTheme="minorHAnsi" w:cstheme="minorHAnsi"/>
          <w:color w:val="444444"/>
        </w:rPr>
        <w:t> It also encourages a healthy brain response to sexual stimuli and helps to inhibit an enzyme that can affect male sexual response.</w:t>
      </w:r>
      <w:r w:rsidRPr="000A28A6">
        <w:rPr>
          <w:rFonts w:asciiTheme="minorHAnsi" w:hAnsiTheme="minorHAnsi" w:cstheme="minorHAnsi"/>
          <w:color w:val="444444"/>
          <w:vertAlign w:val="superscript"/>
        </w:rPr>
        <w:t>1,5</w:t>
      </w:r>
      <w:r w:rsidRPr="000A28A6">
        <w:rPr>
          <w:rFonts w:asciiTheme="minorHAnsi" w:hAnsiTheme="minorHAnsi" w:cstheme="minorHAnsi"/>
          <w:color w:val="444444"/>
        </w:rPr>
        <w:t> And it does both of these things independently of hormone levels.</w:t>
      </w:r>
    </w:p>
    <w:p w14:paraId="1DD71F46" w14:textId="7631130A" w:rsidR="000A28A6" w:rsidRPr="000A28A6" w:rsidRDefault="000A28A6" w:rsidP="000A28A6">
      <w:pPr>
        <w:pStyle w:val="NormalWeb"/>
        <w:shd w:val="clear" w:color="auto" w:fill="FFFFFF"/>
        <w:spacing w:before="0" w:beforeAutospacing="0"/>
        <w:rPr>
          <w:rFonts w:asciiTheme="minorHAnsi" w:hAnsiTheme="minorHAnsi" w:cstheme="minorHAnsi"/>
          <w:color w:val="444444"/>
        </w:rPr>
      </w:pPr>
      <w:r w:rsidRPr="000A28A6">
        <w:rPr>
          <w:rFonts w:asciiTheme="minorHAnsi" w:hAnsiTheme="minorHAnsi" w:cstheme="minorHAnsi"/>
          <w:color w:val="444444"/>
        </w:rPr>
        <w:t>In an eight-week randomized, double-blind clinical study, </w:t>
      </w: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extract promoted a healthy male sexual response as compared to placebo.</w:t>
      </w:r>
      <w:r w:rsidRPr="000A28A6">
        <w:rPr>
          <w:rFonts w:asciiTheme="minorHAnsi" w:hAnsiTheme="minorHAnsi" w:cstheme="minorHAnsi"/>
          <w:color w:val="444444"/>
          <w:vertAlign w:val="superscript"/>
        </w:rPr>
        <w:t>2</w:t>
      </w:r>
      <w:r w:rsidRPr="000A28A6">
        <w:rPr>
          <w:rFonts w:asciiTheme="minorHAnsi" w:hAnsiTheme="minorHAnsi" w:cstheme="minorHAnsi"/>
          <w:color w:val="444444"/>
        </w:rPr>
        <w:t xml:space="preserve"> Impressed by these results, formulators at Life Extension® set out to confirm the study's findings. In our own clinical study, subjects taking </w:t>
      </w:r>
      <w:proofErr w:type="spellStart"/>
      <w:r w:rsidRPr="000A28A6">
        <w:rPr>
          <w:rFonts w:asciiTheme="minorHAnsi" w:hAnsiTheme="minorHAnsi" w:cstheme="minorHAnsi"/>
          <w:color w:val="444444"/>
        </w:rPr>
        <w:t>Kaemp</w:t>
      </w:r>
      <w:r>
        <w:rPr>
          <w:rFonts w:asciiTheme="minorHAnsi" w:hAnsiTheme="minorHAnsi" w:cstheme="minorHAnsi"/>
          <w:color w:val="444444"/>
        </w:rPr>
        <w:t>f</w:t>
      </w:r>
      <w:r w:rsidRPr="000A28A6">
        <w:rPr>
          <w:rFonts w:asciiTheme="minorHAnsi" w:hAnsiTheme="minorHAnsi" w:cstheme="minorHAnsi"/>
          <w:color w:val="444444"/>
        </w:rPr>
        <w:t>Max</w:t>
      </w:r>
      <w:proofErr w:type="spellEnd"/>
      <w:r w:rsidRPr="000A28A6">
        <w:rPr>
          <w:rFonts w:asciiTheme="minorHAnsi" w:hAnsiTheme="minorHAnsi" w:cstheme="minorHAnsi"/>
          <w:color w:val="444444"/>
        </w:rPr>
        <w:t>™ </w:t>
      </w: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extract standardized to 5% of the active compound 5, 7-dimethoxyflavone, for 30 days reported healthy sexual function and satisfaction.</w:t>
      </w:r>
      <w:r w:rsidRPr="000A28A6">
        <w:rPr>
          <w:rFonts w:asciiTheme="minorHAnsi" w:hAnsiTheme="minorHAnsi" w:cstheme="minorHAnsi"/>
          <w:color w:val="444444"/>
          <w:vertAlign w:val="superscript"/>
        </w:rPr>
        <w:t>1</w:t>
      </w:r>
    </w:p>
    <w:p w14:paraId="60D7740E" w14:textId="77777777" w:rsidR="000A28A6" w:rsidRDefault="000A28A6" w:rsidP="000A28A6">
      <w:pPr>
        <w:pStyle w:val="NormalWeb"/>
        <w:shd w:val="clear" w:color="auto" w:fill="FFFFFF"/>
        <w:spacing w:before="0" w:beforeAutospacing="0"/>
        <w:rPr>
          <w:rFonts w:asciiTheme="minorHAnsi" w:hAnsiTheme="minorHAnsi" w:cstheme="minorHAnsi"/>
          <w:color w:val="444444"/>
          <w:vertAlign w:val="superscript"/>
        </w:rPr>
      </w:pP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did not significantly affect hormone levels in either clinical study, making it an excellent complement to testosterone-supportive health regimens.</w:t>
      </w:r>
      <w:r w:rsidRPr="000A28A6">
        <w:rPr>
          <w:rFonts w:asciiTheme="minorHAnsi" w:hAnsiTheme="minorHAnsi" w:cstheme="minorHAnsi"/>
          <w:color w:val="444444"/>
          <w:vertAlign w:val="superscript"/>
        </w:rPr>
        <w:t>1,2</w:t>
      </w:r>
    </w:p>
    <w:p w14:paraId="35FE37B4" w14:textId="64EADE7D" w:rsidR="004C3EE6" w:rsidRPr="004C3EE6" w:rsidRDefault="004C3EE6" w:rsidP="004C3EE6">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color w:val="444444"/>
          <w:kern w:val="0"/>
          <w:sz w:val="24"/>
          <w:szCs w:val="24"/>
          <w14:ligatures w14:val="none"/>
        </w:rPr>
        <w:t>T</w:t>
      </w:r>
      <w:r w:rsidRPr="004C3EE6">
        <w:rPr>
          <w:rFonts w:eastAsia="Times New Roman" w:cstheme="minorHAnsi"/>
          <w:color w:val="444444"/>
          <w:kern w:val="0"/>
          <w:sz w:val="24"/>
          <w:szCs w:val="24"/>
          <w14:ligatures w14:val="none"/>
        </w:rPr>
        <w:t>he vascular benefits of </w:t>
      </w:r>
      <w:r w:rsidRPr="004C3EE6">
        <w:rPr>
          <w:rFonts w:eastAsia="Times New Roman" w:cstheme="minorHAnsi"/>
          <w:b/>
          <w:bCs/>
          <w:i/>
          <w:iCs/>
          <w:color w:val="444444"/>
          <w:kern w:val="0"/>
          <w:sz w:val="24"/>
          <w:szCs w:val="24"/>
          <w14:ligatures w14:val="none"/>
        </w:rPr>
        <w:t>Kaempferia</w:t>
      </w:r>
      <w:r w:rsidRPr="004C3EE6">
        <w:rPr>
          <w:rFonts w:eastAsia="Times New Roman" w:cstheme="minorHAnsi"/>
          <w:color w:val="444444"/>
          <w:kern w:val="0"/>
          <w:sz w:val="24"/>
          <w:szCs w:val="24"/>
          <w14:ligatures w14:val="none"/>
        </w:rPr>
        <w:t> were identified not only in arteries supplying the penis and testes, but also in the </w:t>
      </w:r>
      <w:r w:rsidRPr="004C3EE6">
        <w:rPr>
          <w:rFonts w:eastAsia="Times New Roman" w:cstheme="minorHAnsi"/>
          <w:b/>
          <w:bCs/>
          <w:color w:val="444444"/>
          <w:kern w:val="0"/>
          <w:sz w:val="24"/>
          <w:szCs w:val="24"/>
          <w14:ligatures w14:val="none"/>
        </w:rPr>
        <w:t>heart</w:t>
      </w:r>
      <w:r w:rsidRPr="004C3EE6">
        <w:rPr>
          <w:rFonts w:eastAsia="Times New Roman" w:cstheme="minorHAnsi"/>
          <w:color w:val="444444"/>
          <w:kern w:val="0"/>
          <w:sz w:val="24"/>
          <w:szCs w:val="24"/>
          <w14:ligatures w14:val="none"/>
        </w:rPr>
        <w:t>, contributing to overall cardiovascular health.</w:t>
      </w:r>
    </w:p>
    <w:p w14:paraId="74ABC503" w14:textId="77777777" w:rsidR="004C3EE6" w:rsidRPr="004C3EE6" w:rsidRDefault="004C3EE6" w:rsidP="004C3EE6">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color w:val="444444"/>
          <w:kern w:val="0"/>
          <w:sz w:val="24"/>
          <w:szCs w:val="24"/>
          <w14:ligatures w14:val="none"/>
        </w:rPr>
        <w:t>In isolated portions of rat aorta, the active component of </w:t>
      </w:r>
      <w:r w:rsidRPr="004C3EE6">
        <w:rPr>
          <w:rFonts w:eastAsia="Times New Roman" w:cstheme="minorHAnsi"/>
          <w:i/>
          <w:iCs/>
          <w:color w:val="444444"/>
          <w:kern w:val="0"/>
          <w:sz w:val="24"/>
          <w:szCs w:val="24"/>
          <w14:ligatures w14:val="none"/>
        </w:rPr>
        <w:t>Kaempferia</w:t>
      </w:r>
      <w:r w:rsidRPr="004C3EE6">
        <w:rPr>
          <w:rFonts w:eastAsia="Times New Roman" w:cstheme="minorHAnsi"/>
          <w:color w:val="444444"/>
          <w:kern w:val="0"/>
          <w:sz w:val="24"/>
          <w:szCs w:val="24"/>
          <w14:ligatures w14:val="none"/>
        </w:rPr>
        <w:t>, </w:t>
      </w:r>
      <w:r w:rsidRPr="004C3EE6">
        <w:rPr>
          <w:rFonts w:eastAsia="Times New Roman" w:cstheme="minorHAnsi"/>
          <w:b/>
          <w:bCs/>
          <w:color w:val="444444"/>
          <w:kern w:val="0"/>
          <w:sz w:val="24"/>
          <w:szCs w:val="24"/>
          <w14:ligatures w14:val="none"/>
        </w:rPr>
        <w:t>5,7-DMF</w:t>
      </w:r>
      <w:r w:rsidRPr="004C3EE6">
        <w:rPr>
          <w:rFonts w:eastAsia="Times New Roman" w:cstheme="minorHAnsi"/>
          <w:color w:val="444444"/>
          <w:kern w:val="0"/>
          <w:sz w:val="24"/>
          <w:szCs w:val="24"/>
          <w14:ligatures w14:val="none"/>
        </w:rPr>
        <w:t> triggered significant relaxation, which would produce a larger space for blood to flow through. These shifts were also traced to higher levels of muscle-relaxing nitric oxide and cGMP, as well as beneficial shifts in calcium ion movements.</w:t>
      </w:r>
      <w:r w:rsidRPr="004C3EE6">
        <w:rPr>
          <w:rFonts w:eastAsia="Times New Roman" w:cstheme="minorHAnsi"/>
          <w:color w:val="444444"/>
          <w:kern w:val="0"/>
          <w:sz w:val="24"/>
          <w:szCs w:val="24"/>
          <w:vertAlign w:val="superscript"/>
          <w14:ligatures w14:val="none"/>
        </w:rPr>
        <w:t>7</w:t>
      </w:r>
    </w:p>
    <w:p w14:paraId="7CB1EF02" w14:textId="77777777" w:rsidR="004C3EE6" w:rsidRPr="004C3EE6" w:rsidRDefault="004C3EE6" w:rsidP="004C3EE6">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i/>
          <w:iCs/>
          <w:color w:val="444444"/>
          <w:kern w:val="0"/>
          <w:sz w:val="24"/>
          <w:szCs w:val="24"/>
          <w14:ligatures w14:val="none"/>
        </w:rPr>
        <w:t>Kaempferia</w:t>
      </w:r>
      <w:r w:rsidRPr="004C3EE6">
        <w:rPr>
          <w:rFonts w:eastAsia="Times New Roman" w:cstheme="minorHAnsi"/>
          <w:color w:val="444444"/>
          <w:kern w:val="0"/>
          <w:sz w:val="24"/>
          <w:szCs w:val="24"/>
          <w14:ligatures w14:val="none"/>
        </w:rPr>
        <w:t> extract was shown to share an important mechanism of action with drugs sold for erectile dysfunction, i.e. </w:t>
      </w:r>
      <w:r w:rsidRPr="004C3EE6">
        <w:rPr>
          <w:rFonts w:eastAsia="Times New Roman" w:cstheme="minorHAnsi"/>
          <w:i/>
          <w:iCs/>
          <w:color w:val="444444"/>
          <w:kern w:val="0"/>
          <w:sz w:val="24"/>
          <w:szCs w:val="24"/>
          <w14:ligatures w14:val="none"/>
        </w:rPr>
        <w:t>inhibition</w:t>
      </w:r>
      <w:r w:rsidRPr="004C3EE6">
        <w:rPr>
          <w:rFonts w:eastAsia="Times New Roman" w:cstheme="minorHAnsi"/>
          <w:color w:val="444444"/>
          <w:kern w:val="0"/>
          <w:sz w:val="24"/>
          <w:szCs w:val="24"/>
          <w14:ligatures w14:val="none"/>
        </w:rPr>
        <w:t> of the enzyme </w:t>
      </w:r>
      <w:r w:rsidRPr="004C3EE6">
        <w:rPr>
          <w:rFonts w:eastAsia="Times New Roman" w:cstheme="minorHAnsi"/>
          <w:b/>
          <w:bCs/>
          <w:color w:val="444444"/>
          <w:kern w:val="0"/>
          <w:sz w:val="24"/>
          <w:szCs w:val="24"/>
          <w14:ligatures w14:val="none"/>
        </w:rPr>
        <w:t>PDE5</w:t>
      </w:r>
      <w:r w:rsidRPr="004C3EE6">
        <w:rPr>
          <w:rFonts w:eastAsia="Times New Roman" w:cstheme="minorHAnsi"/>
          <w:color w:val="444444"/>
          <w:kern w:val="0"/>
          <w:sz w:val="24"/>
          <w:szCs w:val="24"/>
          <w14:ligatures w14:val="none"/>
        </w:rPr>
        <w:t>.</w:t>
      </w:r>
      <w:r w:rsidRPr="004C3EE6">
        <w:rPr>
          <w:rFonts w:eastAsia="Times New Roman" w:cstheme="minorHAnsi"/>
          <w:color w:val="444444"/>
          <w:kern w:val="0"/>
          <w:sz w:val="24"/>
          <w:szCs w:val="24"/>
          <w:vertAlign w:val="superscript"/>
          <w14:ligatures w14:val="none"/>
        </w:rPr>
        <w:t>6</w:t>
      </w:r>
      <w:r w:rsidRPr="004C3EE6">
        <w:rPr>
          <w:rFonts w:eastAsia="Times New Roman" w:cstheme="minorHAnsi"/>
          <w:color w:val="444444"/>
          <w:kern w:val="0"/>
          <w:sz w:val="24"/>
          <w:szCs w:val="24"/>
          <w14:ligatures w14:val="none"/>
        </w:rPr>
        <w:t> Again, however, vascular effects mediated through inhibition of this </w:t>
      </w:r>
      <w:r w:rsidRPr="004C3EE6">
        <w:rPr>
          <w:rFonts w:eastAsia="Times New Roman" w:cstheme="minorHAnsi"/>
          <w:i/>
          <w:iCs/>
          <w:color w:val="444444"/>
          <w:kern w:val="0"/>
          <w:sz w:val="24"/>
          <w:szCs w:val="24"/>
          <w14:ligatures w14:val="none"/>
        </w:rPr>
        <w:t>enzyme</w:t>
      </w:r>
      <w:r w:rsidRPr="004C3EE6">
        <w:rPr>
          <w:rFonts w:eastAsia="Times New Roman" w:cstheme="minorHAnsi"/>
          <w:color w:val="444444"/>
          <w:kern w:val="0"/>
          <w:sz w:val="24"/>
          <w:szCs w:val="24"/>
          <w14:ligatures w14:val="none"/>
        </w:rPr>
        <w:t> are far more potent with </w:t>
      </w:r>
      <w:r w:rsidRPr="004C3EE6">
        <w:rPr>
          <w:rFonts w:eastAsia="Times New Roman" w:cstheme="minorHAnsi"/>
          <w:b/>
          <w:bCs/>
          <w:color w:val="444444"/>
          <w:kern w:val="0"/>
          <w:sz w:val="24"/>
          <w:szCs w:val="24"/>
          <w14:ligatures w14:val="none"/>
        </w:rPr>
        <w:t>PDE5 inhibitor drugs</w:t>
      </w:r>
      <w:r w:rsidRPr="004C3EE6">
        <w:rPr>
          <w:rFonts w:eastAsia="Times New Roman" w:cstheme="minorHAnsi"/>
          <w:color w:val="444444"/>
          <w:kern w:val="0"/>
          <w:sz w:val="24"/>
          <w:szCs w:val="24"/>
          <w14:ligatures w14:val="none"/>
        </w:rPr>
        <w:t>, though safety risks are also linked to this drug class’s potency.</w:t>
      </w:r>
    </w:p>
    <w:p w14:paraId="512B27B8" w14:textId="4F4D942E" w:rsidR="004C3EE6" w:rsidRPr="004C3EE6" w:rsidRDefault="004C3EE6" w:rsidP="004C3EE6">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color w:val="444444"/>
          <w:kern w:val="0"/>
          <w:sz w:val="24"/>
          <w:szCs w:val="24"/>
          <w14:ligatures w14:val="none"/>
        </w:rPr>
        <w:t>This </w:t>
      </w:r>
      <w:r w:rsidRPr="004C3EE6">
        <w:rPr>
          <w:rFonts w:eastAsia="Times New Roman" w:cstheme="minorHAnsi"/>
          <w:i/>
          <w:iCs/>
          <w:color w:val="444444"/>
          <w:kern w:val="0"/>
          <w:sz w:val="24"/>
          <w:szCs w:val="24"/>
          <w14:ligatures w14:val="none"/>
        </w:rPr>
        <w:t>enzyme</w:t>
      </w:r>
      <w:r w:rsidRPr="004C3EE6">
        <w:rPr>
          <w:rFonts w:eastAsia="Times New Roman" w:cstheme="minorHAnsi"/>
          <w:color w:val="444444"/>
          <w:kern w:val="0"/>
          <w:sz w:val="24"/>
          <w:szCs w:val="24"/>
          <w14:ligatures w14:val="none"/>
        </w:rPr>
        <w:t> (PDE5) normally sends a </w:t>
      </w:r>
      <w:r w:rsidRPr="004C3EE6">
        <w:rPr>
          <w:rFonts w:eastAsia="Times New Roman" w:cstheme="minorHAnsi"/>
          <w:b/>
          <w:bCs/>
          <w:i/>
          <w:iCs/>
          <w:color w:val="444444"/>
          <w:kern w:val="0"/>
          <w:sz w:val="24"/>
          <w:szCs w:val="24"/>
          <w14:ligatures w14:val="none"/>
        </w:rPr>
        <w:t>signal</w:t>
      </w:r>
      <w:r w:rsidRPr="004C3EE6">
        <w:rPr>
          <w:rFonts w:eastAsia="Times New Roman" w:cstheme="minorHAnsi"/>
          <w:color w:val="444444"/>
          <w:kern w:val="0"/>
          <w:sz w:val="24"/>
          <w:szCs w:val="24"/>
          <w14:ligatures w14:val="none"/>
        </w:rPr>
        <w:t> to reduce blood flow through arteries in the penis, which causes penile vascular pressure to drop and the erection to wilt. </w:t>
      </w:r>
      <w:r w:rsidRPr="004C3EE6">
        <w:rPr>
          <w:rFonts w:eastAsia="Times New Roman" w:cstheme="minorHAnsi"/>
          <w:i/>
          <w:iCs/>
          <w:color w:val="444444"/>
          <w:kern w:val="0"/>
          <w:sz w:val="24"/>
          <w:szCs w:val="24"/>
          <w14:ligatures w14:val="none"/>
        </w:rPr>
        <w:t>Inhibiting </w:t>
      </w:r>
      <w:r w:rsidRPr="004C3EE6">
        <w:rPr>
          <w:rFonts w:eastAsia="Times New Roman" w:cstheme="minorHAnsi"/>
          <w:color w:val="444444"/>
          <w:kern w:val="0"/>
          <w:sz w:val="24"/>
          <w:szCs w:val="24"/>
          <w14:ligatures w14:val="none"/>
        </w:rPr>
        <w:t>the PDE5 enzyme helps sustain the erection effectively.</w:t>
      </w:r>
      <w:r>
        <w:rPr>
          <w:rFonts w:eastAsia="Times New Roman" w:cstheme="minorHAnsi"/>
          <w:color w:val="444444"/>
          <w:kern w:val="0"/>
          <w:sz w:val="24"/>
          <w:szCs w:val="24"/>
          <w:vertAlign w:val="superscript"/>
          <w14:ligatures w14:val="none"/>
        </w:rPr>
        <w:t>8</w:t>
      </w:r>
    </w:p>
    <w:p w14:paraId="7F9FB1C1" w14:textId="77777777" w:rsidR="004C3EE6" w:rsidRPr="004C3EE6" w:rsidRDefault="004C3EE6" w:rsidP="004C3EE6">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color w:val="444444"/>
          <w:kern w:val="0"/>
          <w:sz w:val="24"/>
          <w:szCs w:val="24"/>
          <w14:ligatures w14:val="none"/>
        </w:rPr>
        <w:t>Taken together, these findings on </w:t>
      </w:r>
      <w:r w:rsidRPr="004C3EE6">
        <w:rPr>
          <w:rFonts w:eastAsia="Times New Roman" w:cstheme="minorHAnsi"/>
          <w:i/>
          <w:iCs/>
          <w:color w:val="444444"/>
          <w:kern w:val="0"/>
          <w:sz w:val="24"/>
          <w:szCs w:val="24"/>
          <w14:ligatures w14:val="none"/>
        </w:rPr>
        <w:t>Kaempferia</w:t>
      </w:r>
      <w:r w:rsidRPr="004C3EE6">
        <w:rPr>
          <w:rFonts w:eastAsia="Times New Roman" w:cstheme="minorHAnsi"/>
          <w:color w:val="444444"/>
          <w:kern w:val="0"/>
          <w:sz w:val="24"/>
          <w:szCs w:val="24"/>
          <w14:ligatures w14:val="none"/>
        </w:rPr>
        <w:t> extract show it can benefit male sexual health for the very reasons it favorably affects systemic vascular health. By allowing arteries to relax and offer minimum resistance to blood flow, this </w:t>
      </w:r>
      <w:r w:rsidRPr="004C3EE6">
        <w:rPr>
          <w:rFonts w:eastAsia="Times New Roman" w:cstheme="minorHAnsi"/>
          <w:b/>
          <w:bCs/>
          <w:color w:val="444444"/>
          <w:kern w:val="0"/>
          <w:sz w:val="24"/>
          <w:szCs w:val="24"/>
          <w14:ligatures w14:val="none"/>
        </w:rPr>
        <w:t>ginger-like root extract</w:t>
      </w:r>
      <w:r w:rsidRPr="004C3EE6">
        <w:rPr>
          <w:rFonts w:eastAsia="Times New Roman" w:cstheme="minorHAnsi"/>
          <w:color w:val="444444"/>
          <w:kern w:val="0"/>
          <w:sz w:val="24"/>
          <w:szCs w:val="24"/>
          <w14:ligatures w14:val="none"/>
        </w:rPr>
        <w:t> offers intriguing potential systemic benefits.</w:t>
      </w:r>
    </w:p>
    <w:p w14:paraId="11604B9D" w14:textId="5F6FFE94" w:rsidR="004C3EE6" w:rsidRPr="00B834FC" w:rsidRDefault="004C3EE6" w:rsidP="004C3EE6">
      <w:pPr>
        <w:pStyle w:val="ListParagraph"/>
        <w:numPr>
          <w:ilvl w:val="0"/>
          <w:numId w:val="1"/>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B834FC">
        <w:rPr>
          <w:rFonts w:eastAsia="Times New Roman" w:cstheme="minorHAnsi"/>
          <w:i/>
          <w:iCs/>
          <w:color w:val="444444"/>
          <w:kern w:val="0"/>
          <w:sz w:val="16"/>
          <w:szCs w:val="16"/>
          <w14:ligatures w14:val="none"/>
        </w:rPr>
        <w:t xml:space="preserve">J </w:t>
      </w:r>
      <w:proofErr w:type="spellStart"/>
      <w:r w:rsidRPr="00B834FC">
        <w:rPr>
          <w:rFonts w:eastAsia="Times New Roman" w:cstheme="minorHAnsi"/>
          <w:i/>
          <w:iCs/>
          <w:color w:val="444444"/>
          <w:kern w:val="0"/>
          <w:sz w:val="16"/>
          <w:szCs w:val="16"/>
          <w14:ligatures w14:val="none"/>
        </w:rPr>
        <w:t>Integr</w:t>
      </w:r>
      <w:proofErr w:type="spellEnd"/>
      <w:r w:rsidRPr="00B834FC">
        <w:rPr>
          <w:rFonts w:eastAsia="Times New Roman" w:cstheme="minorHAnsi"/>
          <w:i/>
          <w:iCs/>
          <w:color w:val="444444"/>
          <w:kern w:val="0"/>
          <w:sz w:val="16"/>
          <w:szCs w:val="16"/>
          <w14:ligatures w14:val="none"/>
        </w:rPr>
        <w:t xml:space="preserve"> Med.</w:t>
      </w:r>
      <w:r w:rsidRPr="00B834FC">
        <w:rPr>
          <w:rFonts w:eastAsia="Times New Roman" w:cstheme="minorHAnsi"/>
          <w:color w:val="444444"/>
          <w:kern w:val="0"/>
          <w:sz w:val="16"/>
          <w:szCs w:val="16"/>
          <w14:ligatures w14:val="none"/>
        </w:rPr>
        <w:t> 2018;16(4):249-254.</w:t>
      </w:r>
    </w:p>
    <w:p w14:paraId="36418846" w14:textId="6DAACF37" w:rsidR="004C3EE6" w:rsidRPr="00B834FC" w:rsidRDefault="004C3EE6" w:rsidP="004C3EE6">
      <w:pPr>
        <w:pStyle w:val="ListParagraph"/>
        <w:numPr>
          <w:ilvl w:val="0"/>
          <w:numId w:val="1"/>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B834FC">
        <w:rPr>
          <w:rFonts w:eastAsia="Times New Roman" w:cstheme="minorHAnsi"/>
          <w:i/>
          <w:iCs/>
          <w:color w:val="444444"/>
          <w:kern w:val="0"/>
          <w:sz w:val="16"/>
          <w:szCs w:val="16"/>
          <w14:ligatures w14:val="none"/>
        </w:rPr>
        <w:t>Online J Biol Sci</w:t>
      </w:r>
      <w:r w:rsidRPr="00B834FC">
        <w:rPr>
          <w:rFonts w:eastAsia="Times New Roman" w:cstheme="minorHAnsi"/>
          <w:color w:val="444444"/>
          <w:kern w:val="0"/>
          <w:sz w:val="16"/>
          <w:szCs w:val="16"/>
          <w14:ligatures w14:val="none"/>
        </w:rPr>
        <w:t>. 2012;12(4):149-155.</w:t>
      </w:r>
    </w:p>
    <w:p w14:paraId="0B15AECA" w14:textId="7194A8BB" w:rsidR="004C3EE6" w:rsidRPr="00B834FC" w:rsidRDefault="004C3EE6" w:rsidP="00B834FC">
      <w:pPr>
        <w:pStyle w:val="ListParagraph"/>
        <w:numPr>
          <w:ilvl w:val="0"/>
          <w:numId w:val="1"/>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B834FC">
        <w:rPr>
          <w:rFonts w:eastAsia="Times New Roman" w:cstheme="minorHAnsi"/>
          <w:i/>
          <w:iCs/>
          <w:color w:val="444444"/>
          <w:kern w:val="0"/>
          <w:sz w:val="16"/>
          <w:szCs w:val="16"/>
          <w14:ligatures w14:val="none"/>
        </w:rPr>
        <w:t>Reproduction.</w:t>
      </w:r>
      <w:r w:rsidRPr="00B834FC">
        <w:rPr>
          <w:rFonts w:eastAsia="Times New Roman" w:cstheme="minorHAnsi"/>
          <w:color w:val="444444"/>
          <w:kern w:val="0"/>
          <w:sz w:val="16"/>
          <w:szCs w:val="16"/>
          <w14:ligatures w14:val="none"/>
        </w:rPr>
        <w:t> 2008;136(4):515-522.</w:t>
      </w:r>
    </w:p>
    <w:p w14:paraId="59DF2830" w14:textId="621F2918" w:rsidR="004C3EE6" w:rsidRPr="00B834FC" w:rsidRDefault="004C3EE6" w:rsidP="00B834FC">
      <w:pPr>
        <w:pStyle w:val="ListParagraph"/>
        <w:numPr>
          <w:ilvl w:val="0"/>
          <w:numId w:val="1"/>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sidRPr="00B834FC">
        <w:rPr>
          <w:rFonts w:eastAsia="Times New Roman" w:cstheme="minorHAnsi"/>
          <w:i/>
          <w:iCs/>
          <w:color w:val="444444"/>
          <w:kern w:val="0"/>
          <w:sz w:val="16"/>
          <w:szCs w:val="16"/>
          <w14:ligatures w14:val="none"/>
        </w:rPr>
        <w:t>Phytother</w:t>
      </w:r>
      <w:proofErr w:type="spellEnd"/>
      <w:r w:rsidRPr="00B834FC">
        <w:rPr>
          <w:rFonts w:eastAsia="Times New Roman" w:cstheme="minorHAnsi"/>
          <w:i/>
          <w:iCs/>
          <w:color w:val="444444"/>
          <w:kern w:val="0"/>
          <w:sz w:val="16"/>
          <w:szCs w:val="16"/>
          <w14:ligatures w14:val="none"/>
        </w:rPr>
        <w:t xml:space="preserve"> Res.</w:t>
      </w:r>
      <w:r w:rsidRPr="00B834FC">
        <w:rPr>
          <w:rFonts w:eastAsia="Times New Roman" w:cstheme="minorHAnsi"/>
          <w:color w:val="444444"/>
          <w:kern w:val="0"/>
          <w:sz w:val="16"/>
          <w:szCs w:val="16"/>
          <w14:ligatures w14:val="none"/>
        </w:rPr>
        <w:t> 2010;24(10):1520-1525.</w:t>
      </w:r>
    </w:p>
    <w:p w14:paraId="14CF7DA7" w14:textId="0A641A0F" w:rsidR="004C3EE6" w:rsidRPr="00B834FC" w:rsidRDefault="004C3EE6" w:rsidP="00B834FC">
      <w:pPr>
        <w:pStyle w:val="ListParagraph"/>
        <w:numPr>
          <w:ilvl w:val="0"/>
          <w:numId w:val="1"/>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B834FC">
        <w:rPr>
          <w:rFonts w:eastAsia="Times New Roman" w:cstheme="minorHAnsi"/>
          <w:i/>
          <w:iCs/>
          <w:color w:val="444444"/>
          <w:kern w:val="0"/>
          <w:sz w:val="16"/>
          <w:szCs w:val="16"/>
          <w14:ligatures w14:val="none"/>
        </w:rPr>
        <w:t xml:space="preserve">J </w:t>
      </w:r>
      <w:proofErr w:type="spellStart"/>
      <w:r w:rsidRPr="00B834FC">
        <w:rPr>
          <w:rFonts w:eastAsia="Times New Roman" w:cstheme="minorHAnsi"/>
          <w:i/>
          <w:iCs/>
          <w:color w:val="444444"/>
          <w:kern w:val="0"/>
          <w:sz w:val="16"/>
          <w:szCs w:val="16"/>
          <w14:ligatures w14:val="none"/>
        </w:rPr>
        <w:t>Ethnopharmacol</w:t>
      </w:r>
      <w:proofErr w:type="spellEnd"/>
      <w:r w:rsidRPr="00B834FC">
        <w:rPr>
          <w:rFonts w:eastAsia="Times New Roman" w:cstheme="minorHAnsi"/>
          <w:i/>
          <w:iCs/>
          <w:color w:val="444444"/>
          <w:kern w:val="0"/>
          <w:sz w:val="16"/>
          <w:szCs w:val="16"/>
          <w14:ligatures w14:val="none"/>
        </w:rPr>
        <w:t>.</w:t>
      </w:r>
      <w:r w:rsidRPr="00B834FC">
        <w:rPr>
          <w:rFonts w:eastAsia="Times New Roman" w:cstheme="minorHAnsi"/>
          <w:color w:val="444444"/>
          <w:kern w:val="0"/>
          <w:sz w:val="16"/>
          <w:szCs w:val="16"/>
          <w14:ligatures w14:val="none"/>
        </w:rPr>
        <w:t> 2011;137(3):1437-1441.</w:t>
      </w:r>
    </w:p>
    <w:p w14:paraId="3A01D200" w14:textId="77777777" w:rsidR="004C3EE6" w:rsidRPr="00B834FC" w:rsidRDefault="004C3EE6" w:rsidP="004C3EE6">
      <w:pPr>
        <w:numPr>
          <w:ilvl w:val="0"/>
          <w:numId w:val="1"/>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sidRPr="00B834FC">
        <w:rPr>
          <w:rFonts w:eastAsia="Times New Roman" w:cstheme="minorHAnsi"/>
          <w:color w:val="444444"/>
          <w:kern w:val="0"/>
          <w:sz w:val="16"/>
          <w:szCs w:val="16"/>
          <w14:ligatures w14:val="none"/>
        </w:rPr>
        <w:lastRenderedPageBreak/>
        <w:t>Temkitthawon</w:t>
      </w:r>
      <w:proofErr w:type="spellEnd"/>
      <w:r w:rsidRPr="00B834FC">
        <w:rPr>
          <w:rFonts w:eastAsia="Times New Roman" w:cstheme="minorHAnsi"/>
          <w:color w:val="444444"/>
          <w:kern w:val="0"/>
          <w:sz w:val="16"/>
          <w:szCs w:val="16"/>
          <w14:ligatures w14:val="none"/>
        </w:rPr>
        <w:t xml:space="preserve"> P, Hinds TR, </w:t>
      </w:r>
      <w:proofErr w:type="spellStart"/>
      <w:r w:rsidRPr="00B834FC">
        <w:rPr>
          <w:rFonts w:eastAsia="Times New Roman" w:cstheme="minorHAnsi"/>
          <w:color w:val="444444"/>
          <w:kern w:val="0"/>
          <w:sz w:val="16"/>
          <w:szCs w:val="16"/>
          <w14:ligatures w14:val="none"/>
        </w:rPr>
        <w:t>Beavo</w:t>
      </w:r>
      <w:proofErr w:type="spellEnd"/>
      <w:r w:rsidRPr="00B834FC">
        <w:rPr>
          <w:rFonts w:eastAsia="Times New Roman" w:cstheme="minorHAnsi"/>
          <w:color w:val="444444"/>
          <w:kern w:val="0"/>
          <w:sz w:val="16"/>
          <w:szCs w:val="16"/>
          <w14:ligatures w14:val="none"/>
        </w:rPr>
        <w:t xml:space="preserve"> JA, et al. Kaempferia parviflora, a plant used in traditional medicine to enhance sexual performance contains large amounts of low affinity PDE5 inhibitors. </w:t>
      </w:r>
      <w:r w:rsidRPr="00B834FC">
        <w:rPr>
          <w:rFonts w:eastAsia="Times New Roman" w:cstheme="minorHAnsi"/>
          <w:i/>
          <w:iCs/>
          <w:color w:val="444444"/>
          <w:kern w:val="0"/>
          <w:sz w:val="16"/>
          <w:szCs w:val="16"/>
          <w14:ligatures w14:val="none"/>
        </w:rPr>
        <w:t>J Ethnopharmacol.</w:t>
      </w:r>
      <w:r w:rsidRPr="00B834FC">
        <w:rPr>
          <w:rFonts w:eastAsia="Times New Roman" w:cstheme="minorHAnsi"/>
          <w:color w:val="444444"/>
          <w:kern w:val="0"/>
          <w:sz w:val="16"/>
          <w:szCs w:val="16"/>
          <w14:ligatures w14:val="none"/>
        </w:rPr>
        <w:t> 2011;137(3):1437-41.</w:t>
      </w:r>
    </w:p>
    <w:p w14:paraId="3943C283" w14:textId="55F52E66" w:rsidR="004C3EE6" w:rsidRPr="004C3EE6" w:rsidRDefault="004C3EE6" w:rsidP="004C3EE6">
      <w:pPr>
        <w:numPr>
          <w:ilvl w:val="0"/>
          <w:numId w:val="1"/>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4C3EE6">
        <w:rPr>
          <w:rFonts w:eastAsia="Times New Roman" w:cstheme="minorHAnsi"/>
          <w:color w:val="444444"/>
          <w:kern w:val="0"/>
          <w:sz w:val="16"/>
          <w:szCs w:val="16"/>
          <w14:ligatures w14:val="none"/>
        </w:rPr>
        <w:t>Tep-</w:t>
      </w:r>
      <w:proofErr w:type="spellStart"/>
      <w:r w:rsidRPr="004C3EE6">
        <w:rPr>
          <w:rFonts w:eastAsia="Times New Roman" w:cstheme="minorHAnsi"/>
          <w:color w:val="444444"/>
          <w:kern w:val="0"/>
          <w:sz w:val="16"/>
          <w:szCs w:val="16"/>
          <w14:ligatures w14:val="none"/>
        </w:rPr>
        <w:t>Areenan</w:t>
      </w:r>
      <w:proofErr w:type="spellEnd"/>
      <w:r w:rsidRPr="004C3EE6">
        <w:rPr>
          <w:rFonts w:eastAsia="Times New Roman" w:cstheme="minorHAnsi"/>
          <w:color w:val="444444"/>
          <w:kern w:val="0"/>
          <w:sz w:val="16"/>
          <w:szCs w:val="16"/>
          <w14:ligatures w14:val="none"/>
        </w:rPr>
        <w:t xml:space="preserve"> P, Sawasdee P, Randall M. Possible mechanisms of vasorelaxation for 5,7-dimethoxyflavone from Kaempferia parviflora in the rat aorta. </w:t>
      </w:r>
      <w:proofErr w:type="spellStart"/>
      <w:r w:rsidRPr="004C3EE6">
        <w:rPr>
          <w:rFonts w:eastAsia="Times New Roman" w:cstheme="minorHAnsi"/>
          <w:i/>
          <w:iCs/>
          <w:color w:val="444444"/>
          <w:kern w:val="0"/>
          <w:sz w:val="16"/>
          <w:szCs w:val="16"/>
          <w14:ligatures w14:val="none"/>
        </w:rPr>
        <w:t>Phytother</w:t>
      </w:r>
      <w:proofErr w:type="spellEnd"/>
      <w:r w:rsidRPr="004C3EE6">
        <w:rPr>
          <w:rFonts w:eastAsia="Times New Roman" w:cstheme="minorHAnsi"/>
          <w:i/>
          <w:iCs/>
          <w:color w:val="444444"/>
          <w:kern w:val="0"/>
          <w:sz w:val="16"/>
          <w:szCs w:val="16"/>
          <w14:ligatures w14:val="none"/>
        </w:rPr>
        <w:t xml:space="preserve"> Res.</w:t>
      </w:r>
      <w:r w:rsidRPr="004C3EE6">
        <w:rPr>
          <w:rFonts w:eastAsia="Times New Roman" w:cstheme="minorHAnsi"/>
          <w:color w:val="444444"/>
          <w:kern w:val="0"/>
          <w:sz w:val="16"/>
          <w:szCs w:val="16"/>
          <w14:ligatures w14:val="none"/>
        </w:rPr>
        <w:t> 2010;24(10):1520-5.</w:t>
      </w:r>
    </w:p>
    <w:p w14:paraId="778A0024" w14:textId="77777777" w:rsidR="004C3EE6" w:rsidRPr="004C3EE6" w:rsidRDefault="004C3EE6" w:rsidP="004C3EE6">
      <w:pPr>
        <w:numPr>
          <w:ilvl w:val="0"/>
          <w:numId w:val="1"/>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sidRPr="004C3EE6">
        <w:rPr>
          <w:rFonts w:eastAsia="Times New Roman" w:cstheme="minorHAnsi"/>
          <w:color w:val="444444"/>
          <w:kern w:val="0"/>
          <w:sz w:val="16"/>
          <w:szCs w:val="16"/>
          <w14:ligatures w14:val="none"/>
        </w:rPr>
        <w:t>Weerateerangkul</w:t>
      </w:r>
      <w:proofErr w:type="spellEnd"/>
      <w:r w:rsidRPr="004C3EE6">
        <w:rPr>
          <w:rFonts w:eastAsia="Times New Roman" w:cstheme="minorHAnsi"/>
          <w:color w:val="444444"/>
          <w:kern w:val="0"/>
          <w:sz w:val="16"/>
          <w:szCs w:val="16"/>
          <w14:ligatures w14:val="none"/>
        </w:rPr>
        <w:t xml:space="preserve"> P, Palee S, Chinda K, et al. Effects of Kaempferia parviflora Wall. Ex. Baker and sildenafil citrate on cGMP level, cardiac function, and intracellular Ca2+ regulation in rat hearts. </w:t>
      </w:r>
      <w:r w:rsidRPr="004C3EE6">
        <w:rPr>
          <w:rFonts w:eastAsia="Times New Roman" w:cstheme="minorHAnsi"/>
          <w:i/>
          <w:iCs/>
          <w:color w:val="444444"/>
          <w:kern w:val="0"/>
          <w:sz w:val="16"/>
          <w:szCs w:val="16"/>
          <w14:ligatures w14:val="none"/>
        </w:rPr>
        <w:t>J Cardiovasc Pharmacol.</w:t>
      </w:r>
      <w:r w:rsidRPr="004C3EE6">
        <w:rPr>
          <w:rFonts w:eastAsia="Times New Roman" w:cstheme="minorHAnsi"/>
          <w:color w:val="444444"/>
          <w:kern w:val="0"/>
          <w:sz w:val="16"/>
          <w:szCs w:val="16"/>
          <w14:ligatures w14:val="none"/>
        </w:rPr>
        <w:t> 2012;60(3):299-309.</w:t>
      </w:r>
    </w:p>
    <w:p w14:paraId="7C2BEC4D" w14:textId="77777777" w:rsidR="00C51ED8" w:rsidRPr="00C51ED8" w:rsidRDefault="00C51ED8" w:rsidP="00C51ED8">
      <w:pPr>
        <w:rPr>
          <w:rFonts w:cstheme="minorHAnsi"/>
          <w:sz w:val="24"/>
          <w:szCs w:val="24"/>
          <w:shd w:val="clear" w:color="auto" w:fill="FFFFFF"/>
        </w:rPr>
      </w:pPr>
      <w:r w:rsidRPr="00C51ED8">
        <w:rPr>
          <w:rFonts w:cstheme="minorHAnsi"/>
          <w:sz w:val="24"/>
          <w:szCs w:val="24"/>
          <w:shd w:val="clear" w:color="auto" w:fill="FFFFFF"/>
        </w:rPr>
        <w:t>One of an exotic plant, named </w:t>
      </w:r>
      <w:r w:rsidRPr="00C51ED8">
        <w:rPr>
          <w:rFonts w:cstheme="minorHAnsi"/>
          <w:b/>
          <w:bCs/>
          <w:i/>
          <w:iCs/>
          <w:sz w:val="24"/>
          <w:szCs w:val="24"/>
          <w:shd w:val="clear" w:color="auto" w:fill="FFFFFF"/>
        </w:rPr>
        <w:t>Tribulus terrestris</w:t>
      </w:r>
      <w:r w:rsidRPr="00C51ED8">
        <w:rPr>
          <w:rFonts w:cstheme="minorHAnsi"/>
          <w:b/>
          <w:bCs/>
          <w:sz w:val="24"/>
          <w:szCs w:val="24"/>
          <w:shd w:val="clear" w:color="auto" w:fill="FFFFFF"/>
        </w:rPr>
        <w:t> L</w:t>
      </w:r>
      <w:r w:rsidRPr="00C51ED8">
        <w:rPr>
          <w:rFonts w:cstheme="minorHAnsi"/>
          <w:sz w:val="24"/>
          <w:szCs w:val="24"/>
          <w:shd w:val="clear" w:color="auto" w:fill="FFFFFF"/>
        </w:rPr>
        <w:t>. (TT), originally from India. TT is a famous traditional Chinese medicine that has been widely used in many countries for thousands of years [</w:t>
      </w:r>
      <w:hyperlink r:id="rId5" w:anchor="B9-nutrients-13-03969" w:history="1">
        <w:r w:rsidRPr="00C51ED8">
          <w:rPr>
            <w:rFonts w:cstheme="minorHAnsi"/>
            <w:sz w:val="24"/>
            <w:szCs w:val="24"/>
            <w:u w:val="single"/>
            <w:shd w:val="clear" w:color="auto" w:fill="FFFFFF"/>
          </w:rPr>
          <w:t>1</w:t>
        </w:r>
      </w:hyperlink>
      <w:r w:rsidRPr="00C51ED8">
        <w:rPr>
          <w:rFonts w:cstheme="minorHAnsi"/>
          <w:sz w:val="24"/>
          <w:szCs w:val="24"/>
          <w:shd w:val="clear" w:color="auto" w:fill="FFFFFF"/>
        </w:rPr>
        <w:t xml:space="preserve">]. The genus Tribulus, a plant component of the family </w:t>
      </w:r>
      <w:proofErr w:type="spellStart"/>
      <w:r w:rsidRPr="00C51ED8">
        <w:rPr>
          <w:rFonts w:cstheme="minorHAnsi"/>
          <w:sz w:val="24"/>
          <w:szCs w:val="24"/>
          <w:shd w:val="clear" w:color="auto" w:fill="FFFFFF"/>
        </w:rPr>
        <w:t>Zygophyllaceae</w:t>
      </w:r>
      <w:proofErr w:type="spellEnd"/>
      <w:r w:rsidRPr="00C51ED8">
        <w:rPr>
          <w:rFonts w:cstheme="minorHAnsi"/>
          <w:sz w:val="24"/>
          <w:szCs w:val="24"/>
          <w:shd w:val="clear" w:color="auto" w:fill="FFFFFF"/>
        </w:rPr>
        <w:t>, comprises around 20 species worldwide. Among them is TT, which is composed of saponins, flavonoids, glycosides, alkaloids, and tannins [</w:t>
      </w:r>
      <w:hyperlink r:id="rId6" w:anchor="B10-nutrients-13-03969" w:history="1">
        <w:r w:rsidRPr="00C51ED8">
          <w:rPr>
            <w:rFonts w:cstheme="minorHAnsi"/>
            <w:sz w:val="24"/>
            <w:szCs w:val="24"/>
            <w:u w:val="single"/>
            <w:shd w:val="clear" w:color="auto" w:fill="FFFFFF"/>
          </w:rPr>
          <w:t>2</w:t>
        </w:r>
      </w:hyperlink>
      <w:r w:rsidRPr="00C51ED8">
        <w:rPr>
          <w:rFonts w:cstheme="minorHAnsi"/>
          <w:sz w:val="24"/>
          <w:szCs w:val="24"/>
          <w:shd w:val="clear" w:color="auto" w:fill="FFFFFF"/>
        </w:rPr>
        <w:t xml:space="preserve">]. Steroidal compounds, such as saponins, are </w:t>
      </w:r>
      <w:proofErr w:type="spellStart"/>
      <w:r w:rsidRPr="00C51ED8">
        <w:rPr>
          <w:rFonts w:cstheme="minorHAnsi"/>
          <w:sz w:val="24"/>
          <w:szCs w:val="24"/>
          <w:shd w:val="clear" w:color="auto" w:fill="FFFFFF"/>
        </w:rPr>
        <w:t>heterosides</w:t>
      </w:r>
      <w:proofErr w:type="spellEnd"/>
      <w:r w:rsidRPr="00C51ED8">
        <w:rPr>
          <w:rFonts w:cstheme="minorHAnsi"/>
          <w:sz w:val="24"/>
          <w:szCs w:val="24"/>
          <w:shd w:val="clear" w:color="auto" w:fill="FFFFFF"/>
        </w:rPr>
        <w:t xml:space="preserve"> consisting of a glycoside part and a </w:t>
      </w:r>
      <w:proofErr w:type="spellStart"/>
      <w:r w:rsidRPr="00C51ED8">
        <w:rPr>
          <w:rFonts w:cstheme="minorHAnsi"/>
          <w:sz w:val="24"/>
          <w:szCs w:val="24"/>
          <w:shd w:val="clear" w:color="auto" w:fill="FFFFFF"/>
        </w:rPr>
        <w:t>genin</w:t>
      </w:r>
      <w:proofErr w:type="spellEnd"/>
      <w:r w:rsidRPr="00C51ED8">
        <w:rPr>
          <w:rFonts w:cstheme="minorHAnsi"/>
          <w:sz w:val="24"/>
          <w:szCs w:val="24"/>
          <w:shd w:val="clear" w:color="auto" w:fill="FFFFFF"/>
        </w:rPr>
        <w:t xml:space="preserve">, which can be steroidal or triterpene in nature. Steroid </w:t>
      </w:r>
      <w:proofErr w:type="spellStart"/>
      <w:r w:rsidRPr="00C51ED8">
        <w:rPr>
          <w:rFonts w:cstheme="minorHAnsi"/>
          <w:sz w:val="24"/>
          <w:szCs w:val="24"/>
          <w:shd w:val="clear" w:color="auto" w:fill="FFFFFF"/>
        </w:rPr>
        <w:t>genins</w:t>
      </w:r>
      <w:proofErr w:type="spellEnd"/>
      <w:r w:rsidRPr="00C51ED8">
        <w:rPr>
          <w:rFonts w:cstheme="minorHAnsi"/>
          <w:sz w:val="24"/>
          <w:szCs w:val="24"/>
          <w:shd w:val="clear" w:color="auto" w:fill="FFFFFF"/>
        </w:rPr>
        <w:t xml:space="preserve"> are derived from a </w:t>
      </w:r>
      <w:proofErr w:type="spellStart"/>
      <w:r w:rsidRPr="00C51ED8">
        <w:rPr>
          <w:rFonts w:cstheme="minorHAnsi"/>
          <w:sz w:val="24"/>
          <w:szCs w:val="24"/>
          <w:shd w:val="clear" w:color="auto" w:fill="FFFFFF"/>
        </w:rPr>
        <w:t>hexacyclic</w:t>
      </w:r>
      <w:proofErr w:type="spellEnd"/>
      <w:r w:rsidRPr="00C51ED8">
        <w:rPr>
          <w:rFonts w:cstheme="minorHAnsi"/>
          <w:sz w:val="24"/>
          <w:szCs w:val="24"/>
          <w:shd w:val="clear" w:color="auto" w:fill="FFFFFF"/>
        </w:rPr>
        <w:t xml:space="preserve"> skeleton of 27 carbon atoms, which is the </w:t>
      </w:r>
      <w:proofErr w:type="spellStart"/>
      <w:r w:rsidRPr="00C51ED8">
        <w:rPr>
          <w:rFonts w:cstheme="minorHAnsi"/>
          <w:sz w:val="24"/>
          <w:szCs w:val="24"/>
          <w:shd w:val="clear" w:color="auto" w:fill="FFFFFF"/>
        </w:rPr>
        <w:t>spirostane</w:t>
      </w:r>
      <w:proofErr w:type="spellEnd"/>
      <w:r w:rsidRPr="00C51ED8">
        <w:rPr>
          <w:rFonts w:cstheme="minorHAnsi"/>
          <w:sz w:val="24"/>
          <w:szCs w:val="24"/>
          <w:shd w:val="clear" w:color="auto" w:fill="FFFFFF"/>
        </w:rPr>
        <w:t xml:space="preserve"> nucleus [</w:t>
      </w:r>
      <w:hyperlink r:id="rId7" w:anchor="B10-nutrients-13-03969" w:history="1">
        <w:r w:rsidRPr="00C51ED8">
          <w:rPr>
            <w:rFonts w:cstheme="minorHAnsi"/>
            <w:sz w:val="24"/>
            <w:szCs w:val="24"/>
            <w:u w:val="single"/>
            <w:shd w:val="clear" w:color="auto" w:fill="FFFFFF"/>
          </w:rPr>
          <w:t>3</w:t>
        </w:r>
      </w:hyperlink>
      <w:r w:rsidRPr="00C51ED8">
        <w:rPr>
          <w:rFonts w:cstheme="minorHAnsi"/>
          <w:sz w:val="24"/>
          <w:szCs w:val="24"/>
          <w:shd w:val="clear" w:color="auto" w:fill="FFFFFF"/>
        </w:rPr>
        <w:t>,</w:t>
      </w:r>
      <w:hyperlink r:id="rId8" w:anchor="B11-nutrients-13-03969" w:history="1">
        <w:r w:rsidRPr="00C51ED8">
          <w:rPr>
            <w:rFonts w:cstheme="minorHAnsi"/>
            <w:sz w:val="24"/>
            <w:szCs w:val="24"/>
            <w:u w:val="single"/>
            <w:shd w:val="clear" w:color="auto" w:fill="FFFFFF"/>
          </w:rPr>
          <w:t>4</w:t>
        </w:r>
      </w:hyperlink>
      <w:r w:rsidRPr="00C51ED8">
        <w:rPr>
          <w:rFonts w:cstheme="minorHAnsi"/>
          <w:sz w:val="24"/>
          <w:szCs w:val="24"/>
          <w:shd w:val="clear" w:color="auto" w:fill="FFFFFF"/>
        </w:rPr>
        <w:t xml:space="preserve">]. </w:t>
      </w:r>
      <w:proofErr w:type="spellStart"/>
      <w:r w:rsidRPr="00C51ED8">
        <w:rPr>
          <w:rFonts w:cstheme="minorHAnsi"/>
          <w:sz w:val="24"/>
          <w:szCs w:val="24"/>
          <w:shd w:val="clear" w:color="auto" w:fill="FFFFFF"/>
        </w:rPr>
        <w:t>Spirostanol</w:t>
      </w:r>
      <w:proofErr w:type="spellEnd"/>
      <w:r w:rsidRPr="00C51ED8">
        <w:rPr>
          <w:rFonts w:cstheme="minorHAnsi"/>
          <w:sz w:val="24"/>
          <w:szCs w:val="24"/>
          <w:shd w:val="clear" w:color="auto" w:fill="FFFFFF"/>
        </w:rPr>
        <w:t xml:space="preserve"> and </w:t>
      </w:r>
      <w:proofErr w:type="spellStart"/>
      <w:r w:rsidRPr="00C51ED8">
        <w:rPr>
          <w:rFonts w:cstheme="minorHAnsi"/>
          <w:sz w:val="24"/>
          <w:szCs w:val="24"/>
          <w:shd w:val="clear" w:color="auto" w:fill="FFFFFF"/>
        </w:rPr>
        <w:t>furostanol</w:t>
      </w:r>
      <w:proofErr w:type="spellEnd"/>
      <w:r w:rsidRPr="00C51ED8">
        <w:rPr>
          <w:rFonts w:cstheme="minorHAnsi"/>
          <w:sz w:val="24"/>
          <w:szCs w:val="24"/>
          <w:shd w:val="clear" w:color="auto" w:fill="FFFFFF"/>
        </w:rPr>
        <w:t xml:space="preserve"> saponins are considered the most characteristic chemicals in TT. To date, kinds of steroidal saponins have been isolated from TT. Among them, there are 58 kinds of </w:t>
      </w:r>
      <w:proofErr w:type="spellStart"/>
      <w:r w:rsidRPr="00C51ED8">
        <w:rPr>
          <w:rFonts w:cstheme="minorHAnsi"/>
          <w:sz w:val="24"/>
          <w:szCs w:val="24"/>
          <w:shd w:val="clear" w:color="auto" w:fill="FFFFFF"/>
        </w:rPr>
        <w:t>spirostane</w:t>
      </w:r>
      <w:proofErr w:type="spellEnd"/>
      <w:r w:rsidRPr="00C51ED8">
        <w:rPr>
          <w:rFonts w:cstheme="minorHAnsi"/>
          <w:sz w:val="24"/>
          <w:szCs w:val="24"/>
          <w:shd w:val="clear" w:color="auto" w:fill="FFFFFF"/>
        </w:rPr>
        <w:t xml:space="preserve"> saponins and 50 kinds of </w:t>
      </w:r>
      <w:proofErr w:type="spellStart"/>
      <w:r w:rsidRPr="00C51ED8">
        <w:rPr>
          <w:rFonts w:cstheme="minorHAnsi"/>
          <w:sz w:val="24"/>
          <w:szCs w:val="24"/>
          <w:shd w:val="clear" w:color="auto" w:fill="FFFFFF"/>
        </w:rPr>
        <w:t>furostane</w:t>
      </w:r>
      <w:proofErr w:type="spellEnd"/>
      <w:r w:rsidRPr="00C51ED8">
        <w:rPr>
          <w:rFonts w:cstheme="minorHAnsi"/>
          <w:sz w:val="24"/>
          <w:szCs w:val="24"/>
          <w:shd w:val="clear" w:color="auto" w:fill="FFFFFF"/>
        </w:rPr>
        <w:t xml:space="preserve"> saponins [</w:t>
      </w:r>
      <w:hyperlink r:id="rId9" w:anchor="B12-nutrients-13-03969" w:history="1">
        <w:r w:rsidRPr="00C51ED8">
          <w:rPr>
            <w:rFonts w:cstheme="minorHAnsi"/>
            <w:sz w:val="24"/>
            <w:szCs w:val="24"/>
            <w:u w:val="single"/>
            <w:shd w:val="clear" w:color="auto" w:fill="FFFFFF"/>
          </w:rPr>
          <w:t>4</w:t>
        </w:r>
      </w:hyperlink>
      <w:r w:rsidRPr="00C51ED8">
        <w:rPr>
          <w:rFonts w:cstheme="minorHAnsi"/>
          <w:sz w:val="24"/>
          <w:szCs w:val="24"/>
          <w:shd w:val="clear" w:color="auto" w:fill="FFFFFF"/>
        </w:rPr>
        <w:t xml:space="preserve">]. The steroidal saponins, such as </w:t>
      </w:r>
      <w:proofErr w:type="spellStart"/>
      <w:r w:rsidRPr="00C51ED8">
        <w:rPr>
          <w:rFonts w:cstheme="minorHAnsi"/>
          <w:sz w:val="24"/>
          <w:szCs w:val="24"/>
          <w:shd w:val="clear" w:color="auto" w:fill="FFFFFF"/>
        </w:rPr>
        <w:t>protodioscin</w:t>
      </w:r>
      <w:proofErr w:type="spellEnd"/>
      <w:r w:rsidRPr="00C51ED8">
        <w:rPr>
          <w:rFonts w:cstheme="minorHAnsi"/>
          <w:sz w:val="24"/>
          <w:szCs w:val="24"/>
          <w:shd w:val="clear" w:color="auto" w:fill="FFFFFF"/>
        </w:rPr>
        <w:t xml:space="preserve"> and protogracillin, are thought to confer to TT unique biological activities. Saponins are responsible for the positive physiological effects of TT on sexual performance, coronary heart disease, avoidance of ischemia/reperfusion injury to the heart, and modulation of hypertension [</w:t>
      </w:r>
      <w:hyperlink r:id="rId10" w:anchor="B10-nutrients-13-03969" w:history="1">
        <w:r w:rsidRPr="00C51ED8">
          <w:rPr>
            <w:rFonts w:cstheme="minorHAnsi"/>
            <w:sz w:val="24"/>
            <w:szCs w:val="24"/>
            <w:u w:val="single"/>
            <w:shd w:val="clear" w:color="auto" w:fill="FFFFFF"/>
          </w:rPr>
          <w:t>2</w:t>
        </w:r>
      </w:hyperlink>
      <w:r w:rsidRPr="00C51ED8">
        <w:rPr>
          <w:rFonts w:cstheme="minorHAnsi"/>
          <w:sz w:val="24"/>
          <w:szCs w:val="24"/>
          <w:shd w:val="clear" w:color="auto" w:fill="FFFFFF"/>
        </w:rPr>
        <w:t>,</w:t>
      </w:r>
      <w:hyperlink r:id="rId11" w:anchor="B11-nutrients-13-03969" w:history="1">
        <w:r w:rsidRPr="00C51ED8">
          <w:rPr>
            <w:rFonts w:cstheme="minorHAnsi"/>
            <w:sz w:val="24"/>
            <w:szCs w:val="24"/>
            <w:u w:val="single"/>
            <w:shd w:val="clear" w:color="auto" w:fill="FFFFFF"/>
          </w:rPr>
          <w:t>3</w:t>
        </w:r>
      </w:hyperlink>
      <w:r w:rsidRPr="00C51ED8">
        <w:rPr>
          <w:rFonts w:cstheme="minorHAnsi"/>
          <w:sz w:val="24"/>
          <w:szCs w:val="24"/>
          <w:shd w:val="clear" w:color="auto" w:fill="FFFFFF"/>
        </w:rPr>
        <w:t>]. Moreover, TT could reduce inflammation [</w:t>
      </w:r>
      <w:hyperlink r:id="rId12" w:anchor="B13-nutrients-13-03969" w:history="1">
        <w:r w:rsidRPr="00C51ED8">
          <w:rPr>
            <w:rFonts w:cstheme="minorHAnsi"/>
            <w:sz w:val="24"/>
            <w:szCs w:val="24"/>
            <w:u w:val="single"/>
            <w:shd w:val="clear" w:color="auto" w:fill="FFFFFF"/>
          </w:rPr>
          <w:t>5</w:t>
        </w:r>
      </w:hyperlink>
      <w:r w:rsidRPr="00C51ED8">
        <w:rPr>
          <w:rFonts w:cstheme="minorHAnsi"/>
          <w:sz w:val="24"/>
          <w:szCs w:val="24"/>
          <w:shd w:val="clear" w:color="auto" w:fill="FFFFFF"/>
        </w:rPr>
        <w:t>] by attenuating muscle damage [</w:t>
      </w:r>
      <w:hyperlink r:id="rId13" w:anchor="B14-nutrients-13-03969" w:history="1">
        <w:r w:rsidRPr="00C51ED8">
          <w:rPr>
            <w:rFonts w:cstheme="minorHAnsi"/>
            <w:sz w:val="24"/>
            <w:szCs w:val="24"/>
            <w:u w:val="single"/>
            <w:shd w:val="clear" w:color="auto" w:fill="FFFFFF"/>
          </w:rPr>
          <w:t>6</w:t>
        </w:r>
      </w:hyperlink>
      <w:r w:rsidRPr="00C51ED8">
        <w:rPr>
          <w:rFonts w:cstheme="minorHAnsi"/>
          <w:sz w:val="24"/>
          <w:szCs w:val="24"/>
          <w:shd w:val="clear" w:color="auto" w:fill="FFFFFF"/>
        </w:rPr>
        <w:t>] and oxidative damage [</w:t>
      </w:r>
      <w:hyperlink r:id="rId14" w:anchor="B15-nutrients-13-03969" w:history="1">
        <w:r w:rsidRPr="00C51ED8">
          <w:rPr>
            <w:rFonts w:cstheme="minorHAnsi"/>
            <w:sz w:val="24"/>
            <w:szCs w:val="24"/>
            <w:u w:val="single"/>
            <w:shd w:val="clear" w:color="auto" w:fill="FFFFFF"/>
          </w:rPr>
          <w:t>7</w:t>
        </w:r>
      </w:hyperlink>
      <w:r w:rsidRPr="00C51ED8">
        <w:rPr>
          <w:rFonts w:cstheme="minorHAnsi"/>
          <w:sz w:val="24"/>
          <w:szCs w:val="24"/>
          <w:shd w:val="clear" w:color="auto" w:fill="FFFFFF"/>
        </w:rPr>
        <w:t>].</w:t>
      </w:r>
    </w:p>
    <w:p w14:paraId="3C1551F0" w14:textId="77777777" w:rsidR="00C51ED8" w:rsidRPr="00C51ED8" w:rsidRDefault="00C51ED8" w:rsidP="00C51ED8">
      <w:pPr>
        <w:shd w:val="clear" w:color="auto" w:fill="FFFFFF"/>
        <w:spacing w:before="225" w:after="100" w:afterAutospacing="1" w:line="240" w:lineRule="auto"/>
        <w:ind w:left="180"/>
        <w:rPr>
          <w:rFonts w:eastAsia="Times New Roman" w:cstheme="minorHAnsi"/>
          <w:i/>
          <w:iCs/>
          <w:kern w:val="0"/>
          <w:sz w:val="16"/>
          <w:szCs w:val="16"/>
          <w14:ligatures w14:val="none"/>
        </w:rPr>
      </w:pPr>
      <w:r w:rsidRPr="00C51ED8">
        <w:rPr>
          <w:rFonts w:eastAsia="Times New Roman" w:cstheme="minorHAnsi"/>
          <w:i/>
          <w:iCs/>
          <w:kern w:val="0"/>
          <w:sz w:val="16"/>
          <w:szCs w:val="16"/>
          <w14:ligatures w14:val="none"/>
        </w:rPr>
        <w:t xml:space="preserve">1.Sellami M., Slimeni O., Pokrywka A., </w:t>
      </w:r>
      <w:proofErr w:type="spellStart"/>
      <w:r w:rsidRPr="00C51ED8">
        <w:rPr>
          <w:rFonts w:eastAsia="Times New Roman" w:cstheme="minorHAnsi"/>
          <w:i/>
          <w:iCs/>
          <w:kern w:val="0"/>
          <w:sz w:val="16"/>
          <w:szCs w:val="16"/>
          <w14:ligatures w14:val="none"/>
        </w:rPr>
        <w:t>Kuvačić</w:t>
      </w:r>
      <w:proofErr w:type="spellEnd"/>
      <w:r w:rsidRPr="00C51ED8">
        <w:rPr>
          <w:rFonts w:eastAsia="Times New Roman" w:cstheme="minorHAnsi"/>
          <w:i/>
          <w:iCs/>
          <w:kern w:val="0"/>
          <w:sz w:val="16"/>
          <w:szCs w:val="16"/>
          <w14:ligatures w14:val="none"/>
        </w:rPr>
        <w:t xml:space="preserve"> G., Hayes L.D., Milic M., </w:t>
      </w:r>
      <w:proofErr w:type="spellStart"/>
      <w:r w:rsidRPr="00C51ED8">
        <w:rPr>
          <w:rFonts w:eastAsia="Times New Roman" w:cstheme="minorHAnsi"/>
          <w:i/>
          <w:iCs/>
          <w:kern w:val="0"/>
          <w:sz w:val="16"/>
          <w:szCs w:val="16"/>
          <w14:ligatures w14:val="none"/>
        </w:rPr>
        <w:t>Padulo</w:t>
      </w:r>
      <w:proofErr w:type="spellEnd"/>
      <w:r w:rsidRPr="00C51ED8">
        <w:rPr>
          <w:rFonts w:eastAsia="Times New Roman" w:cstheme="minorHAnsi"/>
          <w:i/>
          <w:iCs/>
          <w:kern w:val="0"/>
          <w:sz w:val="16"/>
          <w:szCs w:val="16"/>
          <w14:ligatures w14:val="none"/>
        </w:rPr>
        <w:t xml:space="preserve"> J. Herbal medicine for sports: A review. J. Int. Soc. Sport </w:t>
      </w:r>
      <w:proofErr w:type="spellStart"/>
      <w:r w:rsidRPr="00C51ED8">
        <w:rPr>
          <w:rFonts w:eastAsia="Times New Roman" w:cstheme="minorHAnsi"/>
          <w:i/>
          <w:iCs/>
          <w:kern w:val="0"/>
          <w:sz w:val="16"/>
          <w:szCs w:val="16"/>
          <w14:ligatures w14:val="none"/>
        </w:rPr>
        <w:t>Nutr</w:t>
      </w:r>
      <w:proofErr w:type="spellEnd"/>
      <w:r w:rsidRPr="00C51ED8">
        <w:rPr>
          <w:rFonts w:eastAsia="Times New Roman" w:cstheme="minorHAnsi"/>
          <w:i/>
          <w:iCs/>
          <w:kern w:val="0"/>
          <w:sz w:val="16"/>
          <w:szCs w:val="16"/>
          <w14:ligatures w14:val="none"/>
        </w:rPr>
        <w:t xml:space="preserve">. </w:t>
      </w:r>
      <w:proofErr w:type="gramStart"/>
      <w:r w:rsidRPr="00C51ED8">
        <w:rPr>
          <w:rFonts w:eastAsia="Times New Roman" w:cstheme="minorHAnsi"/>
          <w:i/>
          <w:iCs/>
          <w:kern w:val="0"/>
          <w:sz w:val="16"/>
          <w:szCs w:val="16"/>
          <w14:ligatures w14:val="none"/>
        </w:rPr>
        <w:t>2018;15:1</w:t>
      </w:r>
      <w:proofErr w:type="gramEnd"/>
      <w:r w:rsidRPr="00C51ED8">
        <w:rPr>
          <w:rFonts w:eastAsia="Times New Roman" w:cstheme="minorHAnsi"/>
          <w:i/>
          <w:iCs/>
          <w:kern w:val="0"/>
          <w:sz w:val="16"/>
          <w:szCs w:val="16"/>
          <w14:ligatures w14:val="none"/>
        </w:rPr>
        <w:t xml:space="preserve">–14. </w:t>
      </w:r>
      <w:proofErr w:type="spellStart"/>
      <w:r w:rsidRPr="00C51ED8">
        <w:rPr>
          <w:rFonts w:eastAsia="Times New Roman" w:cstheme="minorHAnsi"/>
          <w:i/>
          <w:iCs/>
          <w:kern w:val="0"/>
          <w:sz w:val="16"/>
          <w:szCs w:val="16"/>
          <w14:ligatures w14:val="none"/>
        </w:rPr>
        <w:t>doi</w:t>
      </w:r>
      <w:proofErr w:type="spellEnd"/>
      <w:r w:rsidRPr="00C51ED8">
        <w:rPr>
          <w:rFonts w:eastAsia="Times New Roman" w:cstheme="minorHAnsi"/>
          <w:i/>
          <w:iCs/>
          <w:kern w:val="0"/>
          <w:sz w:val="16"/>
          <w:szCs w:val="16"/>
          <w14:ligatures w14:val="none"/>
        </w:rPr>
        <w:t>: 10.1186/s12970-018-0218-y. </w:t>
      </w:r>
    </w:p>
    <w:p w14:paraId="18F549B8" w14:textId="77777777" w:rsidR="00C51ED8" w:rsidRPr="00C51ED8" w:rsidRDefault="00C51ED8" w:rsidP="00C51ED8">
      <w:pPr>
        <w:shd w:val="clear" w:color="auto" w:fill="FFFFFF"/>
        <w:spacing w:before="225" w:after="100" w:afterAutospacing="1" w:line="240" w:lineRule="auto"/>
        <w:ind w:left="180"/>
        <w:rPr>
          <w:rFonts w:eastAsia="Times New Roman" w:cstheme="minorHAnsi"/>
          <w:i/>
          <w:iCs/>
          <w:kern w:val="0"/>
          <w:sz w:val="16"/>
          <w:szCs w:val="16"/>
          <w14:ligatures w14:val="none"/>
        </w:rPr>
      </w:pPr>
      <w:r w:rsidRPr="00C51ED8">
        <w:rPr>
          <w:rFonts w:eastAsia="Times New Roman" w:cstheme="minorHAnsi"/>
          <w:i/>
          <w:iCs/>
          <w:kern w:val="0"/>
          <w:sz w:val="16"/>
          <w:szCs w:val="16"/>
          <w14:ligatures w14:val="none"/>
        </w:rPr>
        <w:t xml:space="preserve">2.Chhatre S., </w:t>
      </w:r>
      <w:proofErr w:type="spellStart"/>
      <w:r w:rsidRPr="00C51ED8">
        <w:rPr>
          <w:rFonts w:eastAsia="Times New Roman" w:cstheme="minorHAnsi"/>
          <w:i/>
          <w:iCs/>
          <w:kern w:val="0"/>
          <w:sz w:val="16"/>
          <w:szCs w:val="16"/>
          <w14:ligatures w14:val="none"/>
        </w:rPr>
        <w:t>Nesari</w:t>
      </w:r>
      <w:proofErr w:type="spellEnd"/>
      <w:r w:rsidRPr="00C51ED8">
        <w:rPr>
          <w:rFonts w:eastAsia="Times New Roman" w:cstheme="minorHAnsi"/>
          <w:i/>
          <w:iCs/>
          <w:kern w:val="0"/>
          <w:sz w:val="16"/>
          <w:szCs w:val="16"/>
          <w14:ligatures w14:val="none"/>
        </w:rPr>
        <w:t xml:space="preserve"> T., Somani G., Kanchan D., Sathaye S. Phytopharmacological overview of Tribulus terrestris. </w:t>
      </w:r>
      <w:proofErr w:type="spellStart"/>
      <w:r w:rsidRPr="00C51ED8">
        <w:rPr>
          <w:rFonts w:eastAsia="Times New Roman" w:cstheme="minorHAnsi"/>
          <w:i/>
          <w:iCs/>
          <w:kern w:val="0"/>
          <w:sz w:val="16"/>
          <w:szCs w:val="16"/>
          <w14:ligatures w14:val="none"/>
        </w:rPr>
        <w:t>Pharmacogn</w:t>
      </w:r>
      <w:proofErr w:type="spellEnd"/>
      <w:r w:rsidRPr="00C51ED8">
        <w:rPr>
          <w:rFonts w:eastAsia="Times New Roman" w:cstheme="minorHAnsi"/>
          <w:i/>
          <w:iCs/>
          <w:kern w:val="0"/>
          <w:sz w:val="16"/>
          <w:szCs w:val="16"/>
          <w14:ligatures w14:val="none"/>
        </w:rPr>
        <w:t xml:space="preserve">. Rev. </w:t>
      </w:r>
      <w:proofErr w:type="gramStart"/>
      <w:r w:rsidRPr="00C51ED8">
        <w:rPr>
          <w:rFonts w:eastAsia="Times New Roman" w:cstheme="minorHAnsi"/>
          <w:i/>
          <w:iCs/>
          <w:kern w:val="0"/>
          <w:sz w:val="16"/>
          <w:szCs w:val="16"/>
          <w14:ligatures w14:val="none"/>
        </w:rPr>
        <w:t>2014;8:45</w:t>
      </w:r>
      <w:proofErr w:type="gramEnd"/>
      <w:r w:rsidRPr="00C51ED8">
        <w:rPr>
          <w:rFonts w:eastAsia="Times New Roman" w:cstheme="minorHAnsi"/>
          <w:i/>
          <w:iCs/>
          <w:kern w:val="0"/>
          <w:sz w:val="16"/>
          <w:szCs w:val="16"/>
          <w14:ligatures w14:val="none"/>
        </w:rPr>
        <w:t xml:space="preserve">–51. </w:t>
      </w:r>
      <w:proofErr w:type="spellStart"/>
      <w:r w:rsidRPr="00C51ED8">
        <w:rPr>
          <w:rFonts w:eastAsia="Times New Roman" w:cstheme="minorHAnsi"/>
          <w:i/>
          <w:iCs/>
          <w:kern w:val="0"/>
          <w:sz w:val="16"/>
          <w:szCs w:val="16"/>
          <w14:ligatures w14:val="none"/>
        </w:rPr>
        <w:t>doi</w:t>
      </w:r>
      <w:proofErr w:type="spellEnd"/>
      <w:r w:rsidRPr="00C51ED8">
        <w:rPr>
          <w:rFonts w:eastAsia="Times New Roman" w:cstheme="minorHAnsi"/>
          <w:i/>
          <w:iCs/>
          <w:kern w:val="0"/>
          <w:sz w:val="16"/>
          <w:szCs w:val="16"/>
          <w14:ligatures w14:val="none"/>
        </w:rPr>
        <w:t>: 10.4103/0973-7847.125530. </w:t>
      </w:r>
    </w:p>
    <w:p w14:paraId="1519D00B" w14:textId="77777777" w:rsidR="00C51ED8" w:rsidRPr="00C51ED8" w:rsidRDefault="00C51ED8" w:rsidP="00C51ED8">
      <w:pPr>
        <w:shd w:val="clear" w:color="auto" w:fill="FFFFFF"/>
        <w:spacing w:before="225" w:after="100" w:afterAutospacing="1" w:line="240" w:lineRule="auto"/>
        <w:ind w:left="180"/>
        <w:rPr>
          <w:rFonts w:eastAsia="Times New Roman" w:cstheme="minorHAnsi"/>
          <w:i/>
          <w:iCs/>
          <w:kern w:val="0"/>
          <w:sz w:val="16"/>
          <w:szCs w:val="16"/>
          <w14:ligatures w14:val="none"/>
        </w:rPr>
      </w:pPr>
      <w:r w:rsidRPr="00C51ED8">
        <w:rPr>
          <w:rFonts w:eastAsia="Times New Roman" w:cstheme="minorHAnsi"/>
          <w:i/>
          <w:iCs/>
          <w:kern w:val="0"/>
          <w:sz w:val="16"/>
          <w:szCs w:val="16"/>
          <w14:ligatures w14:val="none"/>
        </w:rPr>
        <w:t xml:space="preserve">3.Qureshi A., Naughton D.P., </w:t>
      </w:r>
      <w:proofErr w:type="spellStart"/>
      <w:r w:rsidRPr="00C51ED8">
        <w:rPr>
          <w:rFonts w:eastAsia="Times New Roman" w:cstheme="minorHAnsi"/>
          <w:i/>
          <w:iCs/>
          <w:kern w:val="0"/>
          <w:sz w:val="16"/>
          <w:szCs w:val="16"/>
          <w14:ligatures w14:val="none"/>
        </w:rPr>
        <w:t>Petroczi</w:t>
      </w:r>
      <w:proofErr w:type="spellEnd"/>
      <w:r w:rsidRPr="00C51ED8">
        <w:rPr>
          <w:rFonts w:eastAsia="Times New Roman" w:cstheme="minorHAnsi"/>
          <w:i/>
          <w:iCs/>
          <w:kern w:val="0"/>
          <w:sz w:val="16"/>
          <w:szCs w:val="16"/>
          <w14:ligatures w14:val="none"/>
        </w:rPr>
        <w:t xml:space="preserve"> A. A systematic review on the herbal extract Tribulus terrestris and the roots of its putative aphrodisiac and performance enhancing effect. J. Diet. Suppl. </w:t>
      </w:r>
      <w:proofErr w:type="gramStart"/>
      <w:r w:rsidRPr="00C51ED8">
        <w:rPr>
          <w:rFonts w:eastAsia="Times New Roman" w:cstheme="minorHAnsi"/>
          <w:i/>
          <w:iCs/>
          <w:kern w:val="0"/>
          <w:sz w:val="16"/>
          <w:szCs w:val="16"/>
          <w14:ligatures w14:val="none"/>
        </w:rPr>
        <w:t>2014;11:64</w:t>
      </w:r>
      <w:proofErr w:type="gramEnd"/>
      <w:r w:rsidRPr="00C51ED8">
        <w:rPr>
          <w:rFonts w:eastAsia="Times New Roman" w:cstheme="minorHAnsi"/>
          <w:i/>
          <w:iCs/>
          <w:kern w:val="0"/>
          <w:sz w:val="16"/>
          <w:szCs w:val="16"/>
          <w14:ligatures w14:val="none"/>
        </w:rPr>
        <w:t xml:space="preserve">–79. </w:t>
      </w:r>
      <w:proofErr w:type="spellStart"/>
      <w:r w:rsidRPr="00C51ED8">
        <w:rPr>
          <w:rFonts w:eastAsia="Times New Roman" w:cstheme="minorHAnsi"/>
          <w:i/>
          <w:iCs/>
          <w:kern w:val="0"/>
          <w:sz w:val="16"/>
          <w:szCs w:val="16"/>
          <w14:ligatures w14:val="none"/>
        </w:rPr>
        <w:t>doi</w:t>
      </w:r>
      <w:proofErr w:type="spellEnd"/>
      <w:r w:rsidRPr="00C51ED8">
        <w:rPr>
          <w:rFonts w:eastAsia="Times New Roman" w:cstheme="minorHAnsi"/>
          <w:i/>
          <w:iCs/>
          <w:kern w:val="0"/>
          <w:sz w:val="16"/>
          <w:szCs w:val="16"/>
          <w14:ligatures w14:val="none"/>
        </w:rPr>
        <w:t>: 10.3109/19390211.2014.887602.</w:t>
      </w:r>
    </w:p>
    <w:p w14:paraId="1A4EF251" w14:textId="77777777" w:rsidR="00C51ED8" w:rsidRPr="00C51ED8" w:rsidRDefault="00C51ED8" w:rsidP="00C51ED8">
      <w:pPr>
        <w:shd w:val="clear" w:color="auto" w:fill="FFFFFF"/>
        <w:spacing w:before="225" w:after="100" w:afterAutospacing="1" w:line="240" w:lineRule="auto"/>
        <w:ind w:left="180"/>
        <w:rPr>
          <w:rFonts w:eastAsia="Times New Roman" w:cstheme="minorHAnsi"/>
          <w:i/>
          <w:iCs/>
          <w:kern w:val="0"/>
          <w:sz w:val="16"/>
          <w:szCs w:val="16"/>
          <w14:ligatures w14:val="none"/>
        </w:rPr>
      </w:pPr>
      <w:r w:rsidRPr="00C51ED8">
        <w:rPr>
          <w:rFonts w:eastAsia="Times New Roman" w:cstheme="minorHAnsi"/>
          <w:i/>
          <w:iCs/>
          <w:kern w:val="0"/>
          <w:sz w:val="16"/>
          <w:szCs w:val="16"/>
          <w14:ligatures w14:val="none"/>
        </w:rPr>
        <w:t xml:space="preserve">4.Zhu W., Du Y., Meng H., Dong Y., Li L. A review of traditional pharmacological uses, phytochemistry, and pharmacological activities of Tribulus terrestris. Chem. Cent. J. </w:t>
      </w:r>
      <w:proofErr w:type="gramStart"/>
      <w:r w:rsidRPr="00C51ED8">
        <w:rPr>
          <w:rFonts w:eastAsia="Times New Roman" w:cstheme="minorHAnsi"/>
          <w:i/>
          <w:iCs/>
          <w:kern w:val="0"/>
          <w:sz w:val="16"/>
          <w:szCs w:val="16"/>
          <w14:ligatures w14:val="none"/>
        </w:rPr>
        <w:t>2017;11:1</w:t>
      </w:r>
      <w:proofErr w:type="gramEnd"/>
      <w:r w:rsidRPr="00C51ED8">
        <w:rPr>
          <w:rFonts w:eastAsia="Times New Roman" w:cstheme="minorHAnsi"/>
          <w:i/>
          <w:iCs/>
          <w:kern w:val="0"/>
          <w:sz w:val="16"/>
          <w:szCs w:val="16"/>
          <w14:ligatures w14:val="none"/>
        </w:rPr>
        <w:t xml:space="preserve">–16. </w:t>
      </w:r>
      <w:proofErr w:type="spellStart"/>
      <w:r w:rsidRPr="00C51ED8">
        <w:rPr>
          <w:rFonts w:eastAsia="Times New Roman" w:cstheme="minorHAnsi"/>
          <w:i/>
          <w:iCs/>
          <w:kern w:val="0"/>
          <w:sz w:val="16"/>
          <w:szCs w:val="16"/>
          <w14:ligatures w14:val="none"/>
        </w:rPr>
        <w:t>doi</w:t>
      </w:r>
      <w:proofErr w:type="spellEnd"/>
      <w:r w:rsidRPr="00C51ED8">
        <w:rPr>
          <w:rFonts w:eastAsia="Times New Roman" w:cstheme="minorHAnsi"/>
          <w:i/>
          <w:iCs/>
          <w:kern w:val="0"/>
          <w:sz w:val="16"/>
          <w:szCs w:val="16"/>
          <w14:ligatures w14:val="none"/>
        </w:rPr>
        <w:t>: 10.1186/s13065-017-0289-x.</w:t>
      </w:r>
    </w:p>
    <w:p w14:paraId="61B2C95E" w14:textId="77777777" w:rsidR="00C51ED8" w:rsidRPr="00C51ED8" w:rsidRDefault="00C51ED8" w:rsidP="00C51ED8">
      <w:pPr>
        <w:shd w:val="clear" w:color="auto" w:fill="FFFFFF"/>
        <w:spacing w:before="225" w:after="100" w:afterAutospacing="1" w:line="240" w:lineRule="auto"/>
        <w:ind w:left="180"/>
        <w:rPr>
          <w:rFonts w:eastAsia="Times New Roman" w:cstheme="minorHAnsi"/>
          <w:i/>
          <w:iCs/>
          <w:kern w:val="0"/>
          <w:sz w:val="16"/>
          <w:szCs w:val="16"/>
          <w14:ligatures w14:val="none"/>
        </w:rPr>
      </w:pPr>
      <w:r w:rsidRPr="00C51ED8">
        <w:rPr>
          <w:rFonts w:eastAsia="Times New Roman" w:cstheme="minorHAnsi"/>
          <w:i/>
          <w:iCs/>
          <w:kern w:val="0"/>
          <w:sz w:val="16"/>
          <w:szCs w:val="16"/>
          <w14:ligatures w14:val="none"/>
        </w:rPr>
        <w:t xml:space="preserve">5.Heidari M.R., Mehrabani M., </w:t>
      </w:r>
      <w:proofErr w:type="spellStart"/>
      <w:r w:rsidRPr="00C51ED8">
        <w:rPr>
          <w:rFonts w:eastAsia="Times New Roman" w:cstheme="minorHAnsi"/>
          <w:i/>
          <w:iCs/>
          <w:kern w:val="0"/>
          <w:sz w:val="16"/>
          <w:szCs w:val="16"/>
          <w14:ligatures w14:val="none"/>
        </w:rPr>
        <w:t>Pardakhty</w:t>
      </w:r>
      <w:proofErr w:type="spellEnd"/>
      <w:r w:rsidRPr="00C51ED8">
        <w:rPr>
          <w:rFonts w:eastAsia="Times New Roman" w:cstheme="minorHAnsi"/>
          <w:i/>
          <w:iCs/>
          <w:kern w:val="0"/>
          <w:sz w:val="16"/>
          <w:szCs w:val="16"/>
          <w14:ligatures w14:val="none"/>
        </w:rPr>
        <w:t xml:space="preserve"> A., </w:t>
      </w:r>
      <w:proofErr w:type="spellStart"/>
      <w:r w:rsidRPr="00C51ED8">
        <w:rPr>
          <w:rFonts w:eastAsia="Times New Roman" w:cstheme="minorHAnsi"/>
          <w:i/>
          <w:iCs/>
          <w:kern w:val="0"/>
          <w:sz w:val="16"/>
          <w:szCs w:val="16"/>
          <w14:ligatures w14:val="none"/>
        </w:rPr>
        <w:t>Khazaeli</w:t>
      </w:r>
      <w:proofErr w:type="spellEnd"/>
      <w:r w:rsidRPr="00C51ED8">
        <w:rPr>
          <w:rFonts w:eastAsia="Times New Roman" w:cstheme="minorHAnsi"/>
          <w:i/>
          <w:iCs/>
          <w:kern w:val="0"/>
          <w:sz w:val="16"/>
          <w:szCs w:val="16"/>
          <w14:ligatures w14:val="none"/>
        </w:rPr>
        <w:t xml:space="preserve"> P., Zahedi M.J., </w:t>
      </w:r>
      <w:proofErr w:type="spellStart"/>
      <w:r w:rsidRPr="00C51ED8">
        <w:rPr>
          <w:rFonts w:eastAsia="Times New Roman" w:cstheme="minorHAnsi"/>
          <w:i/>
          <w:iCs/>
          <w:kern w:val="0"/>
          <w:sz w:val="16"/>
          <w:szCs w:val="16"/>
          <w14:ligatures w14:val="none"/>
        </w:rPr>
        <w:t>Yakhchali</w:t>
      </w:r>
      <w:proofErr w:type="spellEnd"/>
      <w:r w:rsidRPr="00C51ED8">
        <w:rPr>
          <w:rFonts w:eastAsia="Times New Roman" w:cstheme="minorHAnsi"/>
          <w:i/>
          <w:iCs/>
          <w:kern w:val="0"/>
          <w:sz w:val="16"/>
          <w:szCs w:val="16"/>
          <w14:ligatures w14:val="none"/>
        </w:rPr>
        <w:t xml:space="preserve"> M., </w:t>
      </w:r>
      <w:proofErr w:type="spellStart"/>
      <w:r w:rsidRPr="00C51ED8">
        <w:rPr>
          <w:rFonts w:eastAsia="Times New Roman" w:cstheme="minorHAnsi"/>
          <w:i/>
          <w:iCs/>
          <w:kern w:val="0"/>
          <w:sz w:val="16"/>
          <w:szCs w:val="16"/>
          <w14:ligatures w14:val="none"/>
        </w:rPr>
        <w:t>Vahedian</w:t>
      </w:r>
      <w:proofErr w:type="spellEnd"/>
      <w:r w:rsidRPr="00C51ED8">
        <w:rPr>
          <w:rFonts w:eastAsia="Times New Roman" w:cstheme="minorHAnsi"/>
          <w:i/>
          <w:iCs/>
          <w:kern w:val="0"/>
          <w:sz w:val="16"/>
          <w:szCs w:val="16"/>
          <w14:ligatures w14:val="none"/>
        </w:rPr>
        <w:t xml:space="preserve"> M. The analgesic effect of Tribulus terrestris extract and comparison of gastric </w:t>
      </w:r>
      <w:proofErr w:type="spellStart"/>
      <w:r w:rsidRPr="00C51ED8">
        <w:rPr>
          <w:rFonts w:eastAsia="Times New Roman" w:cstheme="minorHAnsi"/>
          <w:i/>
          <w:iCs/>
          <w:kern w:val="0"/>
          <w:sz w:val="16"/>
          <w:szCs w:val="16"/>
          <w14:ligatures w14:val="none"/>
        </w:rPr>
        <w:t>ulcerogenicity</w:t>
      </w:r>
      <w:proofErr w:type="spellEnd"/>
      <w:r w:rsidRPr="00C51ED8">
        <w:rPr>
          <w:rFonts w:eastAsia="Times New Roman" w:cstheme="minorHAnsi"/>
          <w:i/>
          <w:iCs/>
          <w:kern w:val="0"/>
          <w:sz w:val="16"/>
          <w:szCs w:val="16"/>
          <w14:ligatures w14:val="none"/>
        </w:rPr>
        <w:t xml:space="preserve"> of the extract with </w:t>
      </w:r>
      <w:proofErr w:type="spellStart"/>
      <w:r w:rsidRPr="00C51ED8">
        <w:rPr>
          <w:rFonts w:eastAsia="Times New Roman" w:cstheme="minorHAnsi"/>
          <w:i/>
          <w:iCs/>
          <w:kern w:val="0"/>
          <w:sz w:val="16"/>
          <w:szCs w:val="16"/>
          <w14:ligatures w14:val="none"/>
        </w:rPr>
        <w:t>indomethacine</w:t>
      </w:r>
      <w:proofErr w:type="spellEnd"/>
      <w:r w:rsidRPr="00C51ED8">
        <w:rPr>
          <w:rFonts w:eastAsia="Times New Roman" w:cstheme="minorHAnsi"/>
          <w:i/>
          <w:iCs/>
          <w:kern w:val="0"/>
          <w:sz w:val="16"/>
          <w:szCs w:val="16"/>
          <w14:ligatures w14:val="none"/>
        </w:rPr>
        <w:t xml:space="preserve"> in animal experiments. Ann. N. Y. Acad. Sci. </w:t>
      </w:r>
      <w:proofErr w:type="gramStart"/>
      <w:r w:rsidRPr="00C51ED8">
        <w:rPr>
          <w:rFonts w:eastAsia="Times New Roman" w:cstheme="minorHAnsi"/>
          <w:i/>
          <w:iCs/>
          <w:kern w:val="0"/>
          <w:sz w:val="16"/>
          <w:szCs w:val="16"/>
          <w14:ligatures w14:val="none"/>
        </w:rPr>
        <w:t>2007;1095:418</w:t>
      </w:r>
      <w:proofErr w:type="gramEnd"/>
      <w:r w:rsidRPr="00C51ED8">
        <w:rPr>
          <w:rFonts w:eastAsia="Times New Roman" w:cstheme="minorHAnsi"/>
          <w:i/>
          <w:iCs/>
          <w:kern w:val="0"/>
          <w:sz w:val="16"/>
          <w:szCs w:val="16"/>
          <w14:ligatures w14:val="none"/>
        </w:rPr>
        <w:t xml:space="preserve">–427. </w:t>
      </w:r>
      <w:proofErr w:type="spellStart"/>
      <w:r w:rsidRPr="00C51ED8">
        <w:rPr>
          <w:rFonts w:eastAsia="Times New Roman" w:cstheme="minorHAnsi"/>
          <w:i/>
          <w:iCs/>
          <w:kern w:val="0"/>
          <w:sz w:val="16"/>
          <w:szCs w:val="16"/>
          <w14:ligatures w14:val="none"/>
        </w:rPr>
        <w:t>doi</w:t>
      </w:r>
      <w:proofErr w:type="spellEnd"/>
      <w:r w:rsidRPr="00C51ED8">
        <w:rPr>
          <w:rFonts w:eastAsia="Times New Roman" w:cstheme="minorHAnsi"/>
          <w:i/>
          <w:iCs/>
          <w:kern w:val="0"/>
          <w:sz w:val="16"/>
          <w:szCs w:val="16"/>
          <w14:ligatures w14:val="none"/>
        </w:rPr>
        <w:t>: 10.1196/annals.1397.045. </w:t>
      </w:r>
    </w:p>
    <w:p w14:paraId="22E400FA" w14:textId="77777777" w:rsidR="00C51ED8" w:rsidRPr="00C51ED8" w:rsidRDefault="00C51ED8" w:rsidP="00C51ED8">
      <w:pPr>
        <w:shd w:val="clear" w:color="auto" w:fill="FFFFFF"/>
        <w:spacing w:before="225" w:after="100" w:afterAutospacing="1" w:line="240" w:lineRule="auto"/>
        <w:ind w:left="180"/>
        <w:rPr>
          <w:rFonts w:eastAsia="Times New Roman" w:cstheme="minorHAnsi"/>
          <w:i/>
          <w:iCs/>
          <w:kern w:val="0"/>
          <w:sz w:val="16"/>
          <w:szCs w:val="16"/>
          <w14:ligatures w14:val="none"/>
        </w:rPr>
      </w:pPr>
      <w:r w:rsidRPr="00C51ED8">
        <w:rPr>
          <w:rFonts w:eastAsia="Times New Roman" w:cstheme="minorHAnsi"/>
          <w:i/>
          <w:iCs/>
          <w:kern w:val="0"/>
          <w:sz w:val="16"/>
          <w:szCs w:val="16"/>
          <w14:ligatures w14:val="none"/>
        </w:rPr>
        <w:t xml:space="preserve">6.Talemi M.N.P.E., </w:t>
      </w:r>
      <w:proofErr w:type="spellStart"/>
      <w:r w:rsidRPr="00C51ED8">
        <w:rPr>
          <w:rFonts w:eastAsia="Times New Roman" w:cstheme="minorHAnsi"/>
          <w:i/>
          <w:iCs/>
          <w:kern w:val="0"/>
          <w:sz w:val="16"/>
          <w:szCs w:val="16"/>
          <w14:ligatures w14:val="none"/>
        </w:rPr>
        <w:t>Ardakani</w:t>
      </w:r>
      <w:proofErr w:type="spellEnd"/>
      <w:r w:rsidRPr="00C51ED8">
        <w:rPr>
          <w:rFonts w:eastAsia="Times New Roman" w:cstheme="minorHAnsi"/>
          <w:i/>
          <w:iCs/>
          <w:kern w:val="0"/>
          <w:sz w:val="16"/>
          <w:szCs w:val="16"/>
          <w14:ligatures w14:val="none"/>
        </w:rPr>
        <w:t xml:space="preserve"> S.M.P., Roozbeh B. Tribulus Terrestris may decrease muscle damage markers following a high-intensity resistance exercise: A pilot study. Int. J. </w:t>
      </w:r>
      <w:proofErr w:type="spellStart"/>
      <w:r w:rsidRPr="00C51ED8">
        <w:rPr>
          <w:rFonts w:eastAsia="Times New Roman" w:cstheme="minorHAnsi"/>
          <w:i/>
          <w:iCs/>
          <w:kern w:val="0"/>
          <w:sz w:val="16"/>
          <w:szCs w:val="16"/>
          <w14:ligatures w14:val="none"/>
        </w:rPr>
        <w:t>Vitam</w:t>
      </w:r>
      <w:proofErr w:type="spellEnd"/>
      <w:r w:rsidRPr="00C51ED8">
        <w:rPr>
          <w:rFonts w:eastAsia="Times New Roman" w:cstheme="minorHAnsi"/>
          <w:i/>
          <w:iCs/>
          <w:kern w:val="0"/>
          <w:sz w:val="16"/>
          <w:szCs w:val="16"/>
          <w14:ligatures w14:val="none"/>
        </w:rPr>
        <w:t xml:space="preserve">. </w:t>
      </w:r>
      <w:proofErr w:type="spellStart"/>
      <w:r w:rsidRPr="00C51ED8">
        <w:rPr>
          <w:rFonts w:eastAsia="Times New Roman" w:cstheme="minorHAnsi"/>
          <w:i/>
          <w:iCs/>
          <w:kern w:val="0"/>
          <w:sz w:val="16"/>
          <w:szCs w:val="16"/>
          <w14:ligatures w14:val="none"/>
        </w:rPr>
        <w:t>Nutr</w:t>
      </w:r>
      <w:proofErr w:type="spellEnd"/>
      <w:r w:rsidRPr="00C51ED8">
        <w:rPr>
          <w:rFonts w:eastAsia="Times New Roman" w:cstheme="minorHAnsi"/>
          <w:i/>
          <w:iCs/>
          <w:kern w:val="0"/>
          <w:sz w:val="16"/>
          <w:szCs w:val="16"/>
          <w14:ligatures w14:val="none"/>
        </w:rPr>
        <w:t xml:space="preserve">. Res. </w:t>
      </w:r>
      <w:proofErr w:type="gramStart"/>
      <w:r w:rsidRPr="00C51ED8">
        <w:rPr>
          <w:rFonts w:eastAsia="Times New Roman" w:cstheme="minorHAnsi"/>
          <w:i/>
          <w:iCs/>
          <w:kern w:val="0"/>
          <w:sz w:val="16"/>
          <w:szCs w:val="16"/>
          <w14:ligatures w14:val="none"/>
        </w:rPr>
        <w:t>2021;91:500</w:t>
      </w:r>
      <w:proofErr w:type="gramEnd"/>
      <w:r w:rsidRPr="00C51ED8">
        <w:rPr>
          <w:rFonts w:eastAsia="Times New Roman" w:cstheme="minorHAnsi"/>
          <w:i/>
          <w:iCs/>
          <w:kern w:val="0"/>
          <w:sz w:val="16"/>
          <w:szCs w:val="16"/>
          <w14:ligatures w14:val="none"/>
        </w:rPr>
        <w:t xml:space="preserve">–506. </w:t>
      </w:r>
      <w:proofErr w:type="spellStart"/>
      <w:r w:rsidRPr="00C51ED8">
        <w:rPr>
          <w:rFonts w:eastAsia="Times New Roman" w:cstheme="minorHAnsi"/>
          <w:i/>
          <w:iCs/>
          <w:kern w:val="0"/>
          <w:sz w:val="16"/>
          <w:szCs w:val="16"/>
          <w14:ligatures w14:val="none"/>
        </w:rPr>
        <w:t>doi</w:t>
      </w:r>
      <w:proofErr w:type="spellEnd"/>
      <w:r w:rsidRPr="00C51ED8">
        <w:rPr>
          <w:rFonts w:eastAsia="Times New Roman" w:cstheme="minorHAnsi"/>
          <w:i/>
          <w:iCs/>
          <w:kern w:val="0"/>
          <w:sz w:val="16"/>
          <w:szCs w:val="16"/>
          <w14:ligatures w14:val="none"/>
        </w:rPr>
        <w:t>: 10.1024/0300-9831/a000649.</w:t>
      </w:r>
    </w:p>
    <w:p w14:paraId="20064AE4" w14:textId="77777777" w:rsidR="00C51ED8" w:rsidRPr="00C51ED8" w:rsidRDefault="00C51ED8" w:rsidP="00C51ED8">
      <w:pPr>
        <w:shd w:val="clear" w:color="auto" w:fill="FFFFFF"/>
        <w:spacing w:before="225" w:after="100" w:afterAutospacing="1" w:line="240" w:lineRule="auto"/>
        <w:ind w:left="180"/>
        <w:rPr>
          <w:rFonts w:eastAsia="Times New Roman" w:cstheme="minorHAnsi"/>
          <w:i/>
          <w:iCs/>
          <w:kern w:val="0"/>
          <w:sz w:val="16"/>
          <w:szCs w:val="16"/>
          <w14:ligatures w14:val="none"/>
        </w:rPr>
      </w:pPr>
      <w:r w:rsidRPr="00C51ED8">
        <w:rPr>
          <w:rFonts w:eastAsia="Times New Roman" w:cstheme="minorHAnsi"/>
          <w:i/>
          <w:iCs/>
          <w:kern w:val="0"/>
          <w:sz w:val="16"/>
          <w:szCs w:val="16"/>
          <w14:ligatures w14:val="none"/>
        </w:rPr>
        <w:t xml:space="preserve">7.Alzahrani S., Ezzat W., Elshaer R.E., Abd El-Lateef A.S., Mohammad HM F., </w:t>
      </w:r>
      <w:proofErr w:type="spellStart"/>
      <w:r w:rsidRPr="00C51ED8">
        <w:rPr>
          <w:rFonts w:eastAsia="Times New Roman" w:cstheme="minorHAnsi"/>
          <w:i/>
          <w:iCs/>
          <w:kern w:val="0"/>
          <w:sz w:val="16"/>
          <w:szCs w:val="16"/>
          <w14:ligatures w14:val="none"/>
        </w:rPr>
        <w:t>Elkazaz</w:t>
      </w:r>
      <w:proofErr w:type="spellEnd"/>
      <w:r w:rsidRPr="00C51ED8">
        <w:rPr>
          <w:rFonts w:eastAsia="Times New Roman" w:cstheme="minorHAnsi"/>
          <w:i/>
          <w:iCs/>
          <w:kern w:val="0"/>
          <w:sz w:val="16"/>
          <w:szCs w:val="16"/>
          <w14:ligatures w14:val="none"/>
        </w:rPr>
        <w:t xml:space="preserve"> A.Y., </w:t>
      </w:r>
      <w:proofErr w:type="spellStart"/>
      <w:r w:rsidRPr="00C51ED8">
        <w:rPr>
          <w:rFonts w:eastAsia="Times New Roman" w:cstheme="minorHAnsi"/>
          <w:i/>
          <w:iCs/>
          <w:kern w:val="0"/>
          <w:sz w:val="16"/>
          <w:szCs w:val="16"/>
          <w14:ligatures w14:val="none"/>
        </w:rPr>
        <w:t>Toraih</w:t>
      </w:r>
      <w:proofErr w:type="spellEnd"/>
      <w:r w:rsidRPr="00C51ED8">
        <w:rPr>
          <w:rFonts w:eastAsia="Times New Roman" w:cstheme="minorHAnsi"/>
          <w:i/>
          <w:iCs/>
          <w:kern w:val="0"/>
          <w:sz w:val="16"/>
          <w:szCs w:val="16"/>
          <w14:ligatures w14:val="none"/>
        </w:rPr>
        <w:t xml:space="preserve"> E., </w:t>
      </w:r>
      <w:proofErr w:type="spellStart"/>
      <w:r w:rsidRPr="00C51ED8">
        <w:rPr>
          <w:rFonts w:eastAsia="Times New Roman" w:cstheme="minorHAnsi"/>
          <w:i/>
          <w:iCs/>
          <w:kern w:val="0"/>
          <w:sz w:val="16"/>
          <w:szCs w:val="16"/>
          <w14:ligatures w14:val="none"/>
        </w:rPr>
        <w:t>Zaitone</w:t>
      </w:r>
      <w:proofErr w:type="spellEnd"/>
      <w:r w:rsidRPr="00C51ED8">
        <w:rPr>
          <w:rFonts w:eastAsia="Times New Roman" w:cstheme="minorHAnsi"/>
          <w:i/>
          <w:iCs/>
          <w:kern w:val="0"/>
          <w:sz w:val="16"/>
          <w:szCs w:val="16"/>
          <w14:ligatures w14:val="none"/>
        </w:rPr>
        <w:t xml:space="preserve"> S.A. Standardized Tribulus terrestris extract protects against </w:t>
      </w:r>
      <w:proofErr w:type="spellStart"/>
      <w:r w:rsidRPr="00C51ED8">
        <w:rPr>
          <w:rFonts w:eastAsia="Times New Roman" w:cstheme="minorHAnsi"/>
          <w:i/>
          <w:iCs/>
          <w:kern w:val="0"/>
          <w:sz w:val="16"/>
          <w:szCs w:val="16"/>
          <w14:ligatures w14:val="none"/>
        </w:rPr>
        <w:t>rotenoneinduced</w:t>
      </w:r>
      <w:proofErr w:type="spellEnd"/>
      <w:r w:rsidRPr="00C51ED8">
        <w:rPr>
          <w:rFonts w:eastAsia="Times New Roman" w:cstheme="minorHAnsi"/>
          <w:i/>
          <w:iCs/>
          <w:kern w:val="0"/>
          <w:sz w:val="16"/>
          <w:szCs w:val="16"/>
          <w14:ligatures w14:val="none"/>
        </w:rPr>
        <w:t xml:space="preserve"> oxidative damage and nigral dopamine neuronal loss in mice. J. Physiol. </w:t>
      </w:r>
      <w:proofErr w:type="spellStart"/>
      <w:r w:rsidRPr="00C51ED8">
        <w:rPr>
          <w:rFonts w:eastAsia="Times New Roman" w:cstheme="minorHAnsi"/>
          <w:i/>
          <w:iCs/>
          <w:kern w:val="0"/>
          <w:sz w:val="16"/>
          <w:szCs w:val="16"/>
          <w14:ligatures w14:val="none"/>
        </w:rPr>
        <w:t>Pharmacol</w:t>
      </w:r>
      <w:proofErr w:type="spellEnd"/>
      <w:r w:rsidRPr="00C51ED8">
        <w:rPr>
          <w:rFonts w:eastAsia="Times New Roman" w:cstheme="minorHAnsi"/>
          <w:i/>
          <w:iCs/>
          <w:kern w:val="0"/>
          <w:sz w:val="16"/>
          <w:szCs w:val="16"/>
          <w14:ligatures w14:val="none"/>
        </w:rPr>
        <w:t xml:space="preserve">. </w:t>
      </w:r>
      <w:proofErr w:type="gramStart"/>
      <w:r w:rsidRPr="00C51ED8">
        <w:rPr>
          <w:rFonts w:eastAsia="Times New Roman" w:cstheme="minorHAnsi"/>
          <w:i/>
          <w:iCs/>
          <w:kern w:val="0"/>
          <w:sz w:val="16"/>
          <w:szCs w:val="16"/>
          <w14:ligatures w14:val="none"/>
        </w:rPr>
        <w:t>2018;69:979</w:t>
      </w:r>
      <w:proofErr w:type="gramEnd"/>
      <w:r w:rsidRPr="00C51ED8">
        <w:rPr>
          <w:rFonts w:eastAsia="Times New Roman" w:cstheme="minorHAnsi"/>
          <w:i/>
          <w:iCs/>
          <w:kern w:val="0"/>
          <w:sz w:val="16"/>
          <w:szCs w:val="16"/>
          <w14:ligatures w14:val="none"/>
        </w:rPr>
        <w:t xml:space="preserve">–994. </w:t>
      </w:r>
      <w:proofErr w:type="spellStart"/>
      <w:r w:rsidRPr="00C51ED8">
        <w:rPr>
          <w:rFonts w:eastAsia="Times New Roman" w:cstheme="minorHAnsi"/>
          <w:i/>
          <w:iCs/>
          <w:kern w:val="0"/>
          <w:sz w:val="16"/>
          <w:szCs w:val="16"/>
          <w14:ligatures w14:val="none"/>
        </w:rPr>
        <w:t>doi</w:t>
      </w:r>
      <w:proofErr w:type="spellEnd"/>
      <w:r w:rsidRPr="00C51ED8">
        <w:rPr>
          <w:rFonts w:eastAsia="Times New Roman" w:cstheme="minorHAnsi"/>
          <w:i/>
          <w:iCs/>
          <w:kern w:val="0"/>
          <w:sz w:val="16"/>
          <w:szCs w:val="16"/>
          <w14:ligatures w14:val="none"/>
        </w:rPr>
        <w:t>: 10.26402/jpp.2018.6.14. </w:t>
      </w:r>
    </w:p>
    <w:p w14:paraId="2C73DF07"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14:ligatures w14:val="none"/>
        </w:rPr>
      </w:pPr>
      <w:bookmarkStart w:id="0" w:name="_Hlk205667879"/>
      <w:r w:rsidRPr="00C51ED8">
        <w:rPr>
          <w:rFonts w:eastAsia="Times New Roman" w:cstheme="minorHAnsi"/>
          <w:b/>
          <w:bCs/>
          <w:color w:val="444444"/>
          <w:kern w:val="0"/>
          <w14:ligatures w14:val="none"/>
        </w:rPr>
        <w:t xml:space="preserve">Quercetin-Absorb™ </w:t>
      </w:r>
      <w:r w:rsidRPr="00C51ED8">
        <w:rPr>
          <w:rFonts w:eastAsia="Times New Roman" w:cstheme="minorHAnsi"/>
          <w:color w:val="444444"/>
          <w:kern w:val="0"/>
          <w14:ligatures w14:val="none"/>
        </w:rPr>
        <w:t>In a randomized clinical study, researchers compared the formulated Quercetin-Absorb™ to unformulated quercetin. They found that the quercetin formulated with fenugreek fibers (Galactomannan) led to serum levels of total quercetin up to 62 times higher than unformulated quercetin, and 18 times higher levels of free (unconjugated) quercetin.</w:t>
      </w:r>
      <w:r w:rsidRPr="00C51ED8">
        <w:rPr>
          <w:rFonts w:eastAsia="Times New Roman" w:cstheme="minorHAnsi"/>
          <w:color w:val="444444"/>
          <w:kern w:val="0"/>
          <w:vertAlign w:val="superscript"/>
          <w14:ligatures w14:val="none"/>
        </w:rPr>
        <w:t>1</w:t>
      </w:r>
    </w:p>
    <w:p w14:paraId="743FCCFB"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14:ligatures w14:val="none"/>
        </w:rPr>
      </w:pPr>
      <w:r w:rsidRPr="00C51ED8">
        <w:rPr>
          <w:rFonts w:eastAsia="Times New Roman" w:cstheme="minorHAnsi"/>
          <w:b/>
          <w:bCs/>
          <w:color w:val="444444"/>
          <w:kern w:val="0"/>
          <w14:ligatures w14:val="none"/>
        </w:rPr>
        <w:lastRenderedPageBreak/>
        <w:t>Supports cardiovascular and endothelial health</w:t>
      </w:r>
    </w:p>
    <w:p w14:paraId="4EA7B74A"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14:ligatures w14:val="none"/>
        </w:rPr>
      </w:pPr>
      <w:r w:rsidRPr="00C51ED8">
        <w:rPr>
          <w:rFonts w:eastAsia="Times New Roman" w:cstheme="minorHAnsi"/>
          <w:color w:val="444444"/>
          <w:kern w:val="0"/>
          <w14:ligatures w14:val="none"/>
        </w:rPr>
        <w:t>Quercetin promotes both cardiovascular and endothelial health and helps maintain healthy blood pressure already within the normal range.</w:t>
      </w:r>
      <w:r w:rsidRPr="00C51ED8">
        <w:rPr>
          <w:rFonts w:eastAsia="Times New Roman" w:cstheme="minorHAnsi"/>
          <w:color w:val="444444"/>
          <w:kern w:val="0"/>
          <w:vertAlign w:val="superscript"/>
          <w14:ligatures w14:val="none"/>
        </w:rPr>
        <w:t>2,3</w:t>
      </w:r>
      <w:r w:rsidRPr="00C51ED8">
        <w:rPr>
          <w:rFonts w:eastAsia="Times New Roman" w:cstheme="minorHAnsi"/>
          <w:color w:val="444444"/>
          <w:kern w:val="0"/>
          <w14:ligatures w14:val="none"/>
        </w:rPr>
        <w:t> Quercetin is also a potent inhibitor of oxidative stress and helps promote a healthy inflammatory response.</w:t>
      </w:r>
      <w:r w:rsidRPr="00C51ED8">
        <w:rPr>
          <w:rFonts w:eastAsia="Times New Roman" w:cstheme="minorHAnsi"/>
          <w:color w:val="444444"/>
          <w:kern w:val="0"/>
          <w:vertAlign w:val="superscript"/>
          <w14:ligatures w14:val="none"/>
        </w:rPr>
        <w:t>4,5</w:t>
      </w:r>
    </w:p>
    <w:p w14:paraId="132F6056"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14:ligatures w14:val="none"/>
        </w:rPr>
      </w:pPr>
      <w:r w:rsidRPr="00C51ED8">
        <w:rPr>
          <w:rFonts w:eastAsia="Times New Roman" w:cstheme="minorHAnsi"/>
          <w:b/>
          <w:bCs/>
          <w:color w:val="444444"/>
          <w:kern w:val="0"/>
          <w14:ligatures w14:val="none"/>
        </w:rPr>
        <w:t>Promotes a Healthy Immune Response</w:t>
      </w:r>
    </w:p>
    <w:p w14:paraId="1B8F7D8A"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14:ligatures w14:val="none"/>
        </w:rPr>
      </w:pPr>
      <w:r w:rsidRPr="00C51ED8">
        <w:rPr>
          <w:rFonts w:eastAsia="Times New Roman" w:cstheme="minorHAnsi"/>
          <w:color w:val="444444"/>
          <w:kern w:val="0"/>
          <w14:ligatures w14:val="none"/>
        </w:rPr>
        <w:t>Quercetin promotes a healthy immune response in the face of seasonal immune challenges. In a randomized clinical trial, quercetin encouraged a healthy immune response in physically fit older adults.</w:t>
      </w:r>
      <w:r w:rsidRPr="00C51ED8">
        <w:rPr>
          <w:rFonts w:eastAsia="Times New Roman" w:cstheme="minorHAnsi"/>
          <w:color w:val="444444"/>
          <w:kern w:val="0"/>
          <w:vertAlign w:val="superscript"/>
          <w14:ligatures w14:val="none"/>
        </w:rPr>
        <w:t>6</w:t>
      </w:r>
    </w:p>
    <w:p w14:paraId="6ACFD6BF" w14:textId="77777777" w:rsidR="00C51ED8" w:rsidRPr="00C51ED8" w:rsidRDefault="00C51ED8" w:rsidP="00C51ED8">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C51ED8">
        <w:rPr>
          <w:rFonts w:eastAsia="Times New Roman" w:cstheme="minorHAnsi"/>
          <w:i/>
          <w:iCs/>
          <w:color w:val="444444"/>
          <w:kern w:val="0"/>
          <w:sz w:val="16"/>
          <w:szCs w:val="16"/>
          <w14:ligatures w14:val="none"/>
        </w:rPr>
        <w:t>ACS Omega</w:t>
      </w:r>
      <w:r w:rsidRPr="00C51ED8">
        <w:rPr>
          <w:rFonts w:eastAsia="Times New Roman" w:cstheme="minorHAnsi"/>
          <w:color w:val="444444"/>
          <w:kern w:val="0"/>
          <w:sz w:val="16"/>
          <w:szCs w:val="16"/>
          <w14:ligatures w14:val="none"/>
        </w:rPr>
        <w:t>. 2022;7(50):46825-46832.</w:t>
      </w:r>
    </w:p>
    <w:p w14:paraId="426E3F65" w14:textId="77777777" w:rsidR="00C51ED8" w:rsidRPr="00C51ED8" w:rsidRDefault="00C51ED8" w:rsidP="00C51ED8">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C51ED8">
        <w:rPr>
          <w:rFonts w:eastAsia="Times New Roman" w:cstheme="minorHAnsi"/>
          <w:i/>
          <w:iCs/>
          <w:color w:val="444444"/>
          <w:kern w:val="0"/>
          <w:sz w:val="16"/>
          <w:szCs w:val="16"/>
          <w14:ligatures w14:val="none"/>
        </w:rPr>
        <w:t>J Nutr</w:t>
      </w:r>
      <w:r w:rsidRPr="00C51ED8">
        <w:rPr>
          <w:rFonts w:eastAsia="Times New Roman" w:cstheme="minorHAnsi"/>
          <w:color w:val="444444"/>
          <w:kern w:val="0"/>
          <w:sz w:val="16"/>
          <w:szCs w:val="16"/>
          <w14:ligatures w14:val="none"/>
        </w:rPr>
        <w:t>. 2015;145(7):1459-63.</w:t>
      </w:r>
    </w:p>
    <w:p w14:paraId="1A82CFA6" w14:textId="77777777" w:rsidR="00C51ED8" w:rsidRPr="00C51ED8" w:rsidRDefault="00C51ED8" w:rsidP="00C51ED8">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C51ED8">
        <w:rPr>
          <w:rFonts w:eastAsia="Times New Roman" w:cstheme="minorHAnsi"/>
          <w:i/>
          <w:iCs/>
          <w:color w:val="444444"/>
          <w:kern w:val="0"/>
          <w:sz w:val="16"/>
          <w:szCs w:val="16"/>
          <w14:ligatures w14:val="none"/>
        </w:rPr>
        <w:t>Nutr</w:t>
      </w:r>
      <w:proofErr w:type="spellEnd"/>
      <w:r w:rsidRPr="00C51ED8">
        <w:rPr>
          <w:rFonts w:eastAsia="Times New Roman" w:cstheme="minorHAnsi"/>
          <w:i/>
          <w:iCs/>
          <w:color w:val="444444"/>
          <w:kern w:val="0"/>
          <w:sz w:val="16"/>
          <w:szCs w:val="16"/>
          <w14:ligatures w14:val="none"/>
        </w:rPr>
        <w:t xml:space="preserve"> Rev</w:t>
      </w:r>
      <w:r w:rsidRPr="00C51ED8">
        <w:rPr>
          <w:rFonts w:eastAsia="Times New Roman" w:cstheme="minorHAnsi"/>
          <w:color w:val="444444"/>
          <w:kern w:val="0"/>
          <w:sz w:val="16"/>
          <w:szCs w:val="16"/>
          <w14:ligatures w14:val="none"/>
        </w:rPr>
        <w:t>. 2020;78(8):615-626.</w:t>
      </w:r>
    </w:p>
    <w:p w14:paraId="2764D17F" w14:textId="77777777" w:rsidR="00C51ED8" w:rsidRPr="00C51ED8" w:rsidRDefault="00C51ED8" w:rsidP="00C51ED8">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C51ED8">
        <w:rPr>
          <w:rFonts w:eastAsia="Times New Roman" w:cstheme="minorHAnsi"/>
          <w:i/>
          <w:iCs/>
          <w:color w:val="444444"/>
          <w:kern w:val="0"/>
          <w:sz w:val="16"/>
          <w:szCs w:val="16"/>
          <w14:ligatures w14:val="none"/>
        </w:rPr>
        <w:t xml:space="preserve">Crit Rev Food Sci </w:t>
      </w:r>
      <w:proofErr w:type="spellStart"/>
      <w:r w:rsidRPr="00C51ED8">
        <w:rPr>
          <w:rFonts w:eastAsia="Times New Roman" w:cstheme="minorHAnsi"/>
          <w:i/>
          <w:iCs/>
          <w:color w:val="444444"/>
          <w:kern w:val="0"/>
          <w:sz w:val="16"/>
          <w:szCs w:val="16"/>
          <w14:ligatures w14:val="none"/>
        </w:rPr>
        <w:t>Nutr</w:t>
      </w:r>
      <w:proofErr w:type="spellEnd"/>
      <w:r w:rsidRPr="00C51ED8">
        <w:rPr>
          <w:rFonts w:eastAsia="Times New Roman" w:cstheme="minorHAnsi"/>
          <w:color w:val="444444"/>
          <w:kern w:val="0"/>
          <w:sz w:val="16"/>
          <w:szCs w:val="16"/>
          <w14:ligatures w14:val="none"/>
        </w:rPr>
        <w:t>. 2020;60(11):1855-1868.</w:t>
      </w:r>
    </w:p>
    <w:p w14:paraId="61C5C5D5" w14:textId="77777777" w:rsidR="00C51ED8" w:rsidRPr="00C51ED8" w:rsidRDefault="00C51ED8" w:rsidP="00C51ED8">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C51ED8">
        <w:rPr>
          <w:rFonts w:eastAsia="Times New Roman" w:cstheme="minorHAnsi"/>
          <w:i/>
          <w:iCs/>
          <w:color w:val="444444"/>
          <w:kern w:val="0"/>
          <w:sz w:val="16"/>
          <w:szCs w:val="16"/>
          <w14:ligatures w14:val="none"/>
        </w:rPr>
        <w:t>Nutrients</w:t>
      </w:r>
      <w:r w:rsidRPr="00C51ED8">
        <w:rPr>
          <w:rFonts w:eastAsia="Times New Roman" w:cstheme="minorHAnsi"/>
          <w:color w:val="444444"/>
          <w:kern w:val="0"/>
          <w:sz w:val="16"/>
          <w:szCs w:val="16"/>
          <w14:ligatures w14:val="none"/>
        </w:rPr>
        <w:t>. 2020;12(9).</w:t>
      </w:r>
    </w:p>
    <w:p w14:paraId="7B436E44" w14:textId="77777777" w:rsidR="00C51ED8" w:rsidRPr="00C51ED8" w:rsidRDefault="00C51ED8" w:rsidP="00C51ED8">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C51ED8">
        <w:rPr>
          <w:rFonts w:eastAsia="Times New Roman" w:cstheme="minorHAnsi"/>
          <w:i/>
          <w:iCs/>
          <w:color w:val="444444"/>
          <w:kern w:val="0"/>
          <w:sz w:val="16"/>
          <w:szCs w:val="16"/>
          <w14:ligatures w14:val="none"/>
        </w:rPr>
        <w:t>Pharmacol</w:t>
      </w:r>
      <w:proofErr w:type="spellEnd"/>
      <w:r w:rsidRPr="00C51ED8">
        <w:rPr>
          <w:rFonts w:eastAsia="Times New Roman" w:cstheme="minorHAnsi"/>
          <w:i/>
          <w:iCs/>
          <w:color w:val="444444"/>
          <w:kern w:val="0"/>
          <w:sz w:val="16"/>
          <w:szCs w:val="16"/>
          <w14:ligatures w14:val="none"/>
        </w:rPr>
        <w:t xml:space="preserve"> Res</w:t>
      </w:r>
      <w:r w:rsidRPr="00C51ED8">
        <w:rPr>
          <w:rFonts w:eastAsia="Times New Roman" w:cstheme="minorHAnsi"/>
          <w:color w:val="444444"/>
          <w:kern w:val="0"/>
          <w:sz w:val="16"/>
          <w:szCs w:val="16"/>
          <w14:ligatures w14:val="none"/>
        </w:rPr>
        <w:t>. 2010;62(3):237-42.</w:t>
      </w:r>
    </w:p>
    <w:bookmarkEnd w:id="0"/>
    <w:p w14:paraId="64EA2A80" w14:textId="42B394A7" w:rsidR="00C51ED8" w:rsidRPr="00C51ED8" w:rsidRDefault="00C51ED8" w:rsidP="00C51ED8">
      <w:pPr>
        <w:shd w:val="clear" w:color="auto" w:fill="FFFFFF"/>
        <w:spacing w:after="100" w:afterAutospacing="1" w:line="240" w:lineRule="auto"/>
        <w:rPr>
          <w:rFonts w:eastAsia="Times New Roman" w:cstheme="minorHAnsi"/>
          <w:color w:val="444444"/>
          <w:kern w:val="0"/>
          <w:sz w:val="24"/>
          <w:szCs w:val="24"/>
          <w14:ligatures w14:val="none"/>
        </w:rPr>
      </w:pPr>
      <w:r w:rsidRPr="00C51ED8">
        <w:rPr>
          <w:rFonts w:eastAsia="Times New Roman" w:cstheme="minorHAnsi"/>
          <w:b/>
          <w:bCs/>
          <w:color w:val="444444"/>
          <w:kern w:val="0"/>
          <w:sz w:val="24"/>
          <w:szCs w:val="24"/>
          <w14:ligatures w14:val="none"/>
        </w:rPr>
        <w:t>Shilajit</w:t>
      </w:r>
      <w:r>
        <w:rPr>
          <w:rFonts w:eastAsia="Times New Roman" w:cstheme="minorHAnsi"/>
          <w:b/>
          <w:bCs/>
          <w:color w:val="444444"/>
          <w:kern w:val="0"/>
          <w:sz w:val="24"/>
          <w:szCs w:val="24"/>
          <w14:ligatures w14:val="none"/>
        </w:rPr>
        <w:t>60™ f</w:t>
      </w:r>
      <w:r w:rsidRPr="00C51ED8">
        <w:rPr>
          <w:rFonts w:eastAsia="Times New Roman" w:cstheme="minorHAnsi"/>
          <w:color w:val="444444"/>
          <w:kern w:val="0"/>
          <w:sz w:val="24"/>
          <w:szCs w:val="24"/>
          <w14:ligatures w14:val="none"/>
        </w:rPr>
        <w:t>or centuries, practitioners of Ayurvedic medicine (one of the world’s oldest holistic healing systems) relied on a curious substance called </w:t>
      </w:r>
      <w:proofErr w:type="spellStart"/>
      <w:r w:rsidRPr="00C51ED8">
        <w:rPr>
          <w:rFonts w:eastAsiaTheme="majorEastAsia" w:cstheme="minorHAnsi"/>
          <w:b/>
          <w:bCs/>
          <w:i/>
          <w:iCs/>
          <w:color w:val="444444"/>
          <w:kern w:val="0"/>
          <w:sz w:val="24"/>
          <w:szCs w:val="24"/>
          <w14:ligatures w14:val="none"/>
        </w:rPr>
        <w:t>shilajit</w:t>
      </w:r>
      <w:proofErr w:type="spellEnd"/>
      <w:r w:rsidRPr="00C51ED8">
        <w:rPr>
          <w:rFonts w:eastAsia="Times New Roman" w:cstheme="minorHAnsi"/>
          <w:color w:val="444444"/>
          <w:kern w:val="0"/>
          <w:sz w:val="24"/>
          <w:szCs w:val="24"/>
          <w14:ligatures w14:val="none"/>
        </w:rPr>
        <w:t> to treat or prevent a host of health problems.</w:t>
      </w:r>
      <w:r w:rsidRPr="00C51ED8">
        <w:rPr>
          <w:rFonts w:eastAsia="Times New Roman" w:cstheme="minorHAnsi"/>
          <w:color w:val="444444"/>
          <w:kern w:val="0"/>
          <w:sz w:val="24"/>
          <w:szCs w:val="24"/>
          <w:vertAlign w:val="superscript"/>
          <w14:ligatures w14:val="none"/>
        </w:rPr>
        <w:t>1-6</w:t>
      </w:r>
      <w:r w:rsidRPr="00C51ED8">
        <w:rPr>
          <w:rFonts w:eastAsia="Times New Roman" w:cstheme="minorHAnsi"/>
          <w:color w:val="444444"/>
          <w:kern w:val="0"/>
          <w:sz w:val="24"/>
          <w:szCs w:val="24"/>
          <w14:ligatures w14:val="none"/>
        </w:rPr>
        <w:t xml:space="preserve"> Preserved in the rocks of the Himalayas, </w:t>
      </w:r>
      <w:proofErr w:type="spellStart"/>
      <w:r w:rsidRPr="00C51ED8">
        <w:rPr>
          <w:rFonts w:eastAsia="Times New Roman" w:cstheme="minorHAnsi"/>
          <w:color w:val="444444"/>
          <w:kern w:val="0"/>
          <w:sz w:val="24"/>
          <w:szCs w:val="24"/>
          <w14:ligatures w14:val="none"/>
        </w:rPr>
        <w:t>shilajit</w:t>
      </w:r>
      <w:proofErr w:type="spellEnd"/>
      <w:r w:rsidRPr="00C51ED8">
        <w:rPr>
          <w:rFonts w:eastAsia="Times New Roman" w:cstheme="minorHAnsi"/>
          <w:color w:val="444444"/>
          <w:kern w:val="0"/>
          <w:sz w:val="24"/>
          <w:szCs w:val="24"/>
          <w14:ligatures w14:val="none"/>
        </w:rPr>
        <w:t xml:space="preserve"> is a rich organic material that forms in the part of the earth called the </w:t>
      </w:r>
      <w:r w:rsidRPr="00C51ED8">
        <w:rPr>
          <w:rFonts w:eastAsiaTheme="majorEastAsia" w:cstheme="minorHAnsi"/>
          <w:b/>
          <w:bCs/>
          <w:i/>
          <w:iCs/>
          <w:color w:val="444444"/>
          <w:kern w:val="0"/>
          <w:sz w:val="24"/>
          <w:szCs w:val="24"/>
          <w14:ligatures w14:val="none"/>
        </w:rPr>
        <w:t>rhizosphere</w:t>
      </w:r>
      <w:r w:rsidRPr="00C51ED8">
        <w:rPr>
          <w:rFonts w:eastAsia="Times New Roman" w:cstheme="minorHAnsi"/>
          <w:color w:val="444444"/>
          <w:kern w:val="0"/>
          <w:sz w:val="24"/>
          <w:szCs w:val="24"/>
          <w14:ligatures w14:val="none"/>
        </w:rPr>
        <w:t>—the thin layer where living roots and microorganisms interact with the rocky core of the planet itself.</w:t>
      </w:r>
      <w:r w:rsidRPr="00C51ED8">
        <w:rPr>
          <w:rFonts w:eastAsia="Times New Roman" w:cstheme="minorHAnsi"/>
          <w:color w:val="444444"/>
          <w:kern w:val="0"/>
          <w:sz w:val="24"/>
          <w:szCs w:val="24"/>
          <w:vertAlign w:val="superscript"/>
          <w14:ligatures w14:val="none"/>
        </w:rPr>
        <w:t>3</w:t>
      </w:r>
    </w:p>
    <w:p w14:paraId="066D5DD3"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sz w:val="24"/>
          <w:szCs w:val="24"/>
          <w14:ligatures w14:val="none"/>
        </w:rPr>
      </w:pPr>
      <w:r w:rsidRPr="00C51ED8">
        <w:rPr>
          <w:rFonts w:eastAsia="Times New Roman" w:cstheme="minorHAnsi"/>
          <w:color w:val="444444"/>
          <w:kern w:val="0"/>
          <w:sz w:val="24"/>
          <w:szCs w:val="24"/>
          <w14:ligatures w14:val="none"/>
        </w:rPr>
        <w:t xml:space="preserve">In traditional medicine, </w:t>
      </w:r>
      <w:proofErr w:type="spellStart"/>
      <w:r w:rsidRPr="00C51ED8">
        <w:rPr>
          <w:rFonts w:eastAsia="Times New Roman" w:cstheme="minorHAnsi"/>
          <w:color w:val="444444"/>
          <w:kern w:val="0"/>
          <w:sz w:val="24"/>
          <w:szCs w:val="24"/>
          <w14:ligatures w14:val="none"/>
        </w:rPr>
        <w:t>shilajit</w:t>
      </w:r>
      <w:proofErr w:type="spellEnd"/>
      <w:r w:rsidRPr="00C51ED8">
        <w:rPr>
          <w:rFonts w:eastAsia="Times New Roman" w:cstheme="minorHAnsi"/>
          <w:color w:val="444444"/>
          <w:kern w:val="0"/>
          <w:sz w:val="24"/>
          <w:szCs w:val="24"/>
          <w14:ligatures w14:val="none"/>
        </w:rPr>
        <w:t xml:space="preserve"> is prized for its ability to restore energy, increase fertility, enhance immunity, and safeguard memory against the effects of aging.</w:t>
      </w:r>
      <w:r w:rsidRPr="00C51ED8">
        <w:rPr>
          <w:rFonts w:eastAsia="Times New Roman" w:cstheme="minorHAnsi"/>
          <w:color w:val="444444"/>
          <w:kern w:val="0"/>
          <w:sz w:val="24"/>
          <w:szCs w:val="24"/>
          <w:vertAlign w:val="superscript"/>
          <w14:ligatures w14:val="none"/>
        </w:rPr>
        <w:t>1,2</w:t>
      </w:r>
    </w:p>
    <w:p w14:paraId="2CB51BA7"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sz w:val="24"/>
          <w:szCs w:val="24"/>
          <w14:ligatures w14:val="none"/>
        </w:rPr>
      </w:pPr>
      <w:r w:rsidRPr="00C51ED8">
        <w:rPr>
          <w:rFonts w:eastAsia="Times New Roman" w:cstheme="minorHAnsi"/>
          <w:color w:val="444444"/>
          <w:kern w:val="0"/>
          <w:sz w:val="24"/>
          <w:szCs w:val="24"/>
          <w14:ligatures w14:val="none"/>
        </w:rPr>
        <w:t>Now, modern scientists have proven that this rare herbal tonic beneficially impacts cellular energy, diabetes, Alzheimer’s, and Parkinson’s disease, and that it can reduce inflammation, improve memory, protect against cognitive decline, and more.</w:t>
      </w:r>
      <w:r w:rsidRPr="00C51ED8">
        <w:rPr>
          <w:rFonts w:eastAsia="Times New Roman" w:cstheme="minorHAnsi"/>
          <w:color w:val="444444"/>
          <w:kern w:val="0"/>
          <w:sz w:val="24"/>
          <w:szCs w:val="24"/>
          <w:vertAlign w:val="superscript"/>
          <w14:ligatures w14:val="none"/>
        </w:rPr>
        <w:t>1,2,3,7,8</w:t>
      </w:r>
    </w:p>
    <w:p w14:paraId="3AF2B1C1" w14:textId="77777777" w:rsidR="00C51ED8" w:rsidRPr="00C51ED8" w:rsidRDefault="00C51ED8" w:rsidP="00C51ED8">
      <w:pPr>
        <w:shd w:val="clear" w:color="auto" w:fill="FFFFFF"/>
        <w:spacing w:after="100" w:afterAutospacing="1" w:line="240" w:lineRule="auto"/>
        <w:rPr>
          <w:rFonts w:eastAsia="Times New Roman" w:cstheme="minorHAnsi"/>
          <w:i/>
          <w:iCs/>
          <w:color w:val="444444"/>
          <w:kern w:val="0"/>
          <w:sz w:val="18"/>
          <w:szCs w:val="18"/>
          <w14:ligatures w14:val="none"/>
        </w:rPr>
      </w:pPr>
      <w:r w:rsidRPr="00C51ED8">
        <w:rPr>
          <w:rFonts w:eastAsia="Times New Roman" w:cstheme="minorHAnsi"/>
          <w:color w:val="444444"/>
          <w:kern w:val="0"/>
          <w:sz w:val="24"/>
          <w:szCs w:val="24"/>
          <w14:ligatures w14:val="none"/>
        </w:rPr>
        <w:t xml:space="preserve">As scientists further investigated the properties of </w:t>
      </w:r>
      <w:proofErr w:type="spellStart"/>
      <w:r w:rsidRPr="00C51ED8">
        <w:rPr>
          <w:rFonts w:eastAsia="Times New Roman" w:cstheme="minorHAnsi"/>
          <w:color w:val="444444"/>
          <w:kern w:val="0"/>
          <w:sz w:val="24"/>
          <w:szCs w:val="24"/>
          <w14:ligatures w14:val="none"/>
        </w:rPr>
        <w:t>shilajit</w:t>
      </w:r>
      <w:proofErr w:type="spellEnd"/>
      <w:r w:rsidRPr="00C51ED8">
        <w:rPr>
          <w:rFonts w:eastAsia="Times New Roman" w:cstheme="minorHAnsi"/>
          <w:color w:val="444444"/>
          <w:kern w:val="0"/>
          <w:sz w:val="24"/>
          <w:szCs w:val="24"/>
          <w14:ligatures w14:val="none"/>
        </w:rPr>
        <w:t>, they determined that it is an </w:t>
      </w:r>
      <w:r w:rsidRPr="00C51ED8">
        <w:rPr>
          <w:rFonts w:eastAsiaTheme="majorEastAsia" w:cstheme="minorHAnsi"/>
          <w:b/>
          <w:bCs/>
          <w:i/>
          <w:iCs/>
          <w:color w:val="444444"/>
          <w:kern w:val="0"/>
          <w:sz w:val="24"/>
          <w:szCs w:val="24"/>
          <w14:ligatures w14:val="none"/>
        </w:rPr>
        <w:t>adaptogen</w:t>
      </w:r>
      <w:r w:rsidRPr="00C51ED8">
        <w:rPr>
          <w:rFonts w:eastAsia="Times New Roman" w:cstheme="minorHAnsi"/>
          <w:color w:val="444444"/>
          <w:kern w:val="0"/>
          <w:sz w:val="24"/>
          <w:szCs w:val="24"/>
          <w14:ligatures w14:val="none"/>
        </w:rPr>
        <w:t>,</w:t>
      </w:r>
      <w:r w:rsidRPr="00C51ED8">
        <w:rPr>
          <w:rFonts w:eastAsia="Times New Roman" w:cstheme="minorHAnsi"/>
          <w:color w:val="444444"/>
          <w:kern w:val="0"/>
          <w:sz w:val="24"/>
          <w:szCs w:val="24"/>
          <w:vertAlign w:val="superscript"/>
          <w14:ligatures w14:val="none"/>
        </w:rPr>
        <w:t>3,4</w:t>
      </w:r>
      <w:r w:rsidRPr="00C51ED8">
        <w:rPr>
          <w:rFonts w:eastAsia="Times New Roman" w:cstheme="minorHAnsi"/>
          <w:color w:val="444444"/>
          <w:kern w:val="0"/>
          <w:sz w:val="24"/>
          <w:szCs w:val="24"/>
          <w14:ligatures w14:val="none"/>
        </w:rPr>
        <w:t> which is a substance that helps the body </w:t>
      </w:r>
      <w:r w:rsidRPr="00C51ED8">
        <w:rPr>
          <w:rFonts w:eastAsiaTheme="majorEastAsia" w:cstheme="minorHAnsi"/>
          <w:b/>
          <w:bCs/>
          <w:i/>
          <w:iCs/>
          <w:color w:val="444444"/>
          <w:kern w:val="0"/>
          <w:sz w:val="24"/>
          <w:szCs w:val="24"/>
          <w14:ligatures w14:val="none"/>
        </w:rPr>
        <w:t>adapt</w:t>
      </w:r>
      <w:r w:rsidRPr="00C51ED8">
        <w:rPr>
          <w:rFonts w:eastAsia="Times New Roman" w:cstheme="minorHAnsi"/>
          <w:color w:val="444444"/>
          <w:kern w:val="0"/>
          <w:sz w:val="24"/>
          <w:szCs w:val="24"/>
          <w14:ligatures w14:val="none"/>
        </w:rPr>
        <w:t xml:space="preserve"> to internal and external stressors. In other words, </w:t>
      </w:r>
      <w:proofErr w:type="spellStart"/>
      <w:r w:rsidRPr="00C51ED8">
        <w:rPr>
          <w:rFonts w:eastAsia="Times New Roman" w:cstheme="minorHAnsi"/>
          <w:color w:val="444444"/>
          <w:kern w:val="0"/>
          <w:sz w:val="24"/>
          <w:szCs w:val="24"/>
          <w14:ligatures w14:val="none"/>
        </w:rPr>
        <w:t>shilajit</w:t>
      </w:r>
      <w:proofErr w:type="spellEnd"/>
      <w:r w:rsidRPr="00C51ED8">
        <w:rPr>
          <w:rFonts w:eastAsia="Times New Roman" w:cstheme="minorHAnsi"/>
          <w:color w:val="444444"/>
          <w:kern w:val="0"/>
          <w:sz w:val="24"/>
          <w:szCs w:val="24"/>
          <w14:ligatures w14:val="none"/>
        </w:rPr>
        <w:t xml:space="preserve"> is a natural stress-fighting, fatigue-busting substance that can not only help one feel revitalized, but can help </w:t>
      </w:r>
      <w:r w:rsidRPr="00C51ED8">
        <w:rPr>
          <w:rFonts w:eastAsiaTheme="majorEastAsia" w:cstheme="minorHAnsi"/>
          <w:i/>
          <w:iCs/>
          <w:color w:val="444444"/>
          <w:kern w:val="0"/>
          <w:sz w:val="24"/>
          <w:szCs w:val="24"/>
          <w14:ligatures w14:val="none"/>
        </w:rPr>
        <w:t>rejuvenate</w:t>
      </w:r>
      <w:r w:rsidRPr="00C51ED8">
        <w:rPr>
          <w:rFonts w:eastAsia="Times New Roman" w:cstheme="minorHAnsi"/>
          <w:color w:val="444444"/>
          <w:kern w:val="0"/>
          <w:sz w:val="24"/>
          <w:szCs w:val="24"/>
          <w14:ligatures w14:val="none"/>
        </w:rPr>
        <w:t> tired cells. This can beneficially impact the entire body.</w:t>
      </w:r>
    </w:p>
    <w:p w14:paraId="0B9A1C06" w14:textId="77777777" w:rsidR="00C51ED8" w:rsidRPr="00C51ED8" w:rsidRDefault="00C51ED8" w:rsidP="00C51ED8">
      <w:pPr>
        <w:numPr>
          <w:ilvl w:val="0"/>
          <w:numId w:val="4"/>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C51ED8">
        <w:rPr>
          <w:rFonts w:eastAsia="Times New Roman" w:cstheme="minorHAnsi"/>
          <w:i/>
          <w:iCs/>
          <w:color w:val="444444"/>
          <w:kern w:val="0"/>
          <w:sz w:val="18"/>
          <w:szCs w:val="18"/>
          <w14:ligatures w14:val="none"/>
        </w:rPr>
        <w:t xml:space="preserve">Bhattacharyya S, Pal D, Gupta AK, et al. Beneficial effect of processed </w:t>
      </w:r>
      <w:proofErr w:type="spellStart"/>
      <w:r w:rsidRPr="00C51ED8">
        <w:rPr>
          <w:rFonts w:eastAsia="Times New Roman" w:cstheme="minorHAnsi"/>
          <w:i/>
          <w:iCs/>
          <w:color w:val="444444"/>
          <w:kern w:val="0"/>
          <w:sz w:val="18"/>
          <w:szCs w:val="18"/>
          <w14:ligatures w14:val="none"/>
        </w:rPr>
        <w:t>shilajit</w:t>
      </w:r>
      <w:proofErr w:type="spellEnd"/>
      <w:r w:rsidRPr="00C51ED8">
        <w:rPr>
          <w:rFonts w:eastAsia="Times New Roman" w:cstheme="minorHAnsi"/>
          <w:i/>
          <w:iCs/>
          <w:color w:val="444444"/>
          <w:kern w:val="0"/>
          <w:sz w:val="18"/>
          <w:szCs w:val="18"/>
          <w14:ligatures w14:val="none"/>
        </w:rPr>
        <w:t xml:space="preserve"> on swimming exercise induced impaired energy status of mice. </w:t>
      </w:r>
      <w:proofErr w:type="spellStart"/>
      <w:r w:rsidRPr="00C51ED8">
        <w:rPr>
          <w:rFonts w:eastAsia="Times New Roman" w:cstheme="minorHAnsi"/>
          <w:i/>
          <w:iCs/>
          <w:color w:val="444444"/>
          <w:kern w:val="0"/>
          <w:sz w:val="18"/>
          <w:szCs w:val="18"/>
          <w14:ligatures w14:val="none"/>
        </w:rPr>
        <w:t>Pharmacologyonline</w:t>
      </w:r>
      <w:proofErr w:type="spellEnd"/>
      <w:r w:rsidRPr="00C51ED8">
        <w:rPr>
          <w:rFonts w:eastAsia="Times New Roman" w:cstheme="minorHAnsi"/>
          <w:i/>
          <w:iCs/>
          <w:color w:val="444444"/>
          <w:kern w:val="0"/>
          <w:sz w:val="18"/>
          <w:szCs w:val="18"/>
          <w14:ligatures w14:val="none"/>
        </w:rPr>
        <w:t xml:space="preserve">. </w:t>
      </w:r>
      <w:proofErr w:type="gramStart"/>
      <w:r w:rsidRPr="00C51ED8">
        <w:rPr>
          <w:rFonts w:eastAsia="Times New Roman" w:cstheme="minorHAnsi"/>
          <w:i/>
          <w:iCs/>
          <w:color w:val="444444"/>
          <w:kern w:val="0"/>
          <w:sz w:val="18"/>
          <w:szCs w:val="18"/>
          <w14:ligatures w14:val="none"/>
        </w:rPr>
        <w:t>2009;1:817</w:t>
      </w:r>
      <w:proofErr w:type="gramEnd"/>
      <w:r w:rsidRPr="00C51ED8">
        <w:rPr>
          <w:rFonts w:eastAsia="Times New Roman" w:cstheme="minorHAnsi"/>
          <w:i/>
          <w:iCs/>
          <w:color w:val="444444"/>
          <w:kern w:val="0"/>
          <w:sz w:val="18"/>
          <w:szCs w:val="18"/>
          <w14:ligatures w14:val="none"/>
        </w:rPr>
        <w:t>-25.</w:t>
      </w:r>
    </w:p>
    <w:p w14:paraId="3231BCAA" w14:textId="77777777" w:rsidR="00C51ED8" w:rsidRPr="00C51ED8" w:rsidRDefault="00C51ED8" w:rsidP="00C51ED8">
      <w:pPr>
        <w:numPr>
          <w:ilvl w:val="0"/>
          <w:numId w:val="4"/>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C51ED8">
        <w:rPr>
          <w:rFonts w:eastAsia="Times New Roman" w:cstheme="minorHAnsi"/>
          <w:i/>
          <w:iCs/>
          <w:color w:val="444444"/>
          <w:kern w:val="0"/>
          <w:sz w:val="18"/>
          <w:szCs w:val="18"/>
          <w14:ligatures w14:val="none"/>
        </w:rPr>
        <w:t xml:space="preserve">Bhattacharyya S, Pal D, Banerjee D. </w:t>
      </w:r>
      <w:proofErr w:type="spellStart"/>
      <w:r w:rsidRPr="00C51ED8">
        <w:rPr>
          <w:rFonts w:eastAsia="Times New Roman" w:cstheme="minorHAnsi"/>
          <w:i/>
          <w:iCs/>
          <w:color w:val="444444"/>
          <w:kern w:val="0"/>
          <w:sz w:val="18"/>
          <w:szCs w:val="18"/>
          <w14:ligatures w14:val="none"/>
        </w:rPr>
        <w:t>Shilajit</w:t>
      </w:r>
      <w:proofErr w:type="spellEnd"/>
      <w:r w:rsidRPr="00C51ED8">
        <w:rPr>
          <w:rFonts w:eastAsia="Times New Roman" w:cstheme="minorHAnsi"/>
          <w:i/>
          <w:iCs/>
          <w:color w:val="444444"/>
          <w:kern w:val="0"/>
          <w:sz w:val="18"/>
          <w:szCs w:val="18"/>
          <w14:ligatures w14:val="none"/>
        </w:rPr>
        <w:t xml:space="preserve"> dibenzo—pyrones: mitochondria targeted antioxidants. Pharmacology online. </w:t>
      </w:r>
      <w:proofErr w:type="gramStart"/>
      <w:r w:rsidRPr="00C51ED8">
        <w:rPr>
          <w:rFonts w:eastAsia="Times New Roman" w:cstheme="minorHAnsi"/>
          <w:i/>
          <w:iCs/>
          <w:color w:val="444444"/>
          <w:kern w:val="0"/>
          <w:sz w:val="18"/>
          <w:szCs w:val="18"/>
          <w14:ligatures w14:val="none"/>
        </w:rPr>
        <w:t>2009;2:690</w:t>
      </w:r>
      <w:proofErr w:type="gramEnd"/>
      <w:r w:rsidRPr="00C51ED8">
        <w:rPr>
          <w:rFonts w:eastAsia="Times New Roman" w:cstheme="minorHAnsi"/>
          <w:i/>
          <w:iCs/>
          <w:color w:val="444444"/>
          <w:kern w:val="0"/>
          <w:sz w:val="18"/>
          <w:szCs w:val="18"/>
          <w14:ligatures w14:val="none"/>
        </w:rPr>
        <w:t>-8.</w:t>
      </w:r>
    </w:p>
    <w:p w14:paraId="391F9F39" w14:textId="77777777" w:rsidR="00C51ED8" w:rsidRPr="00C51ED8" w:rsidRDefault="00C51ED8" w:rsidP="00C51ED8">
      <w:pPr>
        <w:numPr>
          <w:ilvl w:val="0"/>
          <w:numId w:val="4"/>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C51ED8">
        <w:rPr>
          <w:rFonts w:eastAsia="Times New Roman" w:cstheme="minorHAnsi"/>
          <w:i/>
          <w:iCs/>
          <w:color w:val="444444"/>
          <w:kern w:val="0"/>
          <w:sz w:val="18"/>
          <w:szCs w:val="18"/>
          <w14:ligatures w14:val="none"/>
        </w:rPr>
        <w:t>Agarwal SP, Khanna R, Karmarkar R, et al. Shilajit: a review. </w:t>
      </w:r>
      <w:proofErr w:type="spellStart"/>
      <w:r w:rsidRPr="00C51ED8">
        <w:rPr>
          <w:rFonts w:eastAsia="Times New Roman" w:cstheme="minorHAnsi"/>
          <w:i/>
          <w:iCs/>
          <w:color w:val="444444"/>
          <w:kern w:val="0"/>
          <w:sz w:val="18"/>
          <w:szCs w:val="18"/>
          <w14:ligatures w14:val="none"/>
        </w:rPr>
        <w:t>Phytother</w:t>
      </w:r>
      <w:proofErr w:type="spellEnd"/>
      <w:r w:rsidRPr="00C51ED8">
        <w:rPr>
          <w:rFonts w:eastAsia="Times New Roman" w:cstheme="minorHAnsi"/>
          <w:i/>
          <w:iCs/>
          <w:color w:val="444444"/>
          <w:kern w:val="0"/>
          <w:sz w:val="18"/>
          <w:szCs w:val="18"/>
          <w14:ligatures w14:val="none"/>
        </w:rPr>
        <w:t xml:space="preserve"> Res. 2007 May;21(5):401-5.</w:t>
      </w:r>
    </w:p>
    <w:p w14:paraId="0D2C22E7" w14:textId="77777777" w:rsidR="00C51ED8" w:rsidRPr="00C51ED8" w:rsidRDefault="00C51ED8" w:rsidP="00C51ED8">
      <w:pPr>
        <w:numPr>
          <w:ilvl w:val="0"/>
          <w:numId w:val="4"/>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C51ED8">
        <w:rPr>
          <w:rFonts w:eastAsia="Times New Roman" w:cstheme="minorHAnsi"/>
          <w:i/>
          <w:iCs/>
          <w:color w:val="444444"/>
          <w:kern w:val="0"/>
          <w:sz w:val="18"/>
          <w:szCs w:val="18"/>
          <w14:ligatures w14:val="none"/>
        </w:rPr>
        <w:t xml:space="preserve">Bhattacharya SK, Bhattacharya A, Chakrabarti A. Adaptogenic activity of </w:t>
      </w:r>
      <w:proofErr w:type="spellStart"/>
      <w:r w:rsidRPr="00C51ED8">
        <w:rPr>
          <w:rFonts w:eastAsia="Times New Roman" w:cstheme="minorHAnsi"/>
          <w:i/>
          <w:iCs/>
          <w:color w:val="444444"/>
          <w:kern w:val="0"/>
          <w:sz w:val="18"/>
          <w:szCs w:val="18"/>
          <w14:ligatures w14:val="none"/>
        </w:rPr>
        <w:t>Siotone</w:t>
      </w:r>
      <w:proofErr w:type="spellEnd"/>
      <w:r w:rsidRPr="00C51ED8">
        <w:rPr>
          <w:rFonts w:eastAsia="Times New Roman" w:cstheme="minorHAnsi"/>
          <w:i/>
          <w:iCs/>
          <w:color w:val="444444"/>
          <w:kern w:val="0"/>
          <w:sz w:val="18"/>
          <w:szCs w:val="18"/>
          <w14:ligatures w14:val="none"/>
        </w:rPr>
        <w:t xml:space="preserve">, a polyherbal formulation of Ayurvedic </w:t>
      </w:r>
      <w:proofErr w:type="spellStart"/>
      <w:proofErr w:type="gramStart"/>
      <w:r w:rsidRPr="00C51ED8">
        <w:rPr>
          <w:rFonts w:eastAsia="Times New Roman" w:cstheme="minorHAnsi"/>
          <w:i/>
          <w:iCs/>
          <w:color w:val="444444"/>
          <w:kern w:val="0"/>
          <w:sz w:val="18"/>
          <w:szCs w:val="18"/>
          <w14:ligatures w14:val="none"/>
        </w:rPr>
        <w:t>rasayanas</w:t>
      </w:r>
      <w:proofErr w:type="spellEnd"/>
      <w:r w:rsidRPr="00C51ED8">
        <w:rPr>
          <w:rFonts w:eastAsia="Times New Roman" w:cstheme="minorHAnsi"/>
          <w:i/>
          <w:iCs/>
          <w:color w:val="444444"/>
          <w:kern w:val="0"/>
          <w:sz w:val="18"/>
          <w:szCs w:val="18"/>
          <w14:ligatures w14:val="none"/>
        </w:rPr>
        <w:t> .</w:t>
      </w:r>
      <w:proofErr w:type="gramEnd"/>
      <w:r w:rsidRPr="00C51ED8">
        <w:rPr>
          <w:rFonts w:eastAsia="Times New Roman" w:cstheme="minorHAnsi"/>
          <w:i/>
          <w:iCs/>
          <w:color w:val="444444"/>
          <w:kern w:val="0"/>
          <w:sz w:val="18"/>
          <w:szCs w:val="18"/>
          <w14:ligatures w14:val="none"/>
        </w:rPr>
        <w:t xml:space="preserve"> Indian J Exp Biol. 2000 Feb;38(2):119-28.</w:t>
      </w:r>
    </w:p>
    <w:p w14:paraId="7143BF8C" w14:textId="77777777" w:rsidR="00C51ED8" w:rsidRPr="00C51ED8" w:rsidRDefault="00C51ED8" w:rsidP="00C51ED8">
      <w:pPr>
        <w:numPr>
          <w:ilvl w:val="0"/>
          <w:numId w:val="4"/>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C51ED8">
        <w:rPr>
          <w:rFonts w:eastAsia="Times New Roman" w:cstheme="minorHAnsi"/>
          <w:i/>
          <w:iCs/>
          <w:color w:val="444444"/>
          <w:kern w:val="0"/>
          <w:sz w:val="18"/>
          <w:szCs w:val="18"/>
          <w14:ligatures w14:val="none"/>
        </w:rPr>
        <w:t xml:space="preserve">Goel RK, Banerjee RS, Acharya SB. Antiulcerogenic and </w:t>
      </w:r>
      <w:proofErr w:type="spellStart"/>
      <w:r w:rsidRPr="00C51ED8">
        <w:rPr>
          <w:rFonts w:eastAsia="Times New Roman" w:cstheme="minorHAnsi"/>
          <w:i/>
          <w:iCs/>
          <w:color w:val="444444"/>
          <w:kern w:val="0"/>
          <w:sz w:val="18"/>
          <w:szCs w:val="18"/>
          <w14:ligatures w14:val="none"/>
        </w:rPr>
        <w:t>antiinflammatory</w:t>
      </w:r>
      <w:proofErr w:type="spellEnd"/>
      <w:r w:rsidRPr="00C51ED8">
        <w:rPr>
          <w:rFonts w:eastAsia="Times New Roman" w:cstheme="minorHAnsi"/>
          <w:i/>
          <w:iCs/>
          <w:color w:val="444444"/>
          <w:kern w:val="0"/>
          <w:sz w:val="18"/>
          <w:szCs w:val="18"/>
          <w14:ligatures w14:val="none"/>
        </w:rPr>
        <w:t xml:space="preserve"> studies with </w:t>
      </w:r>
      <w:proofErr w:type="spellStart"/>
      <w:r w:rsidRPr="00C51ED8">
        <w:rPr>
          <w:rFonts w:eastAsia="Times New Roman" w:cstheme="minorHAnsi"/>
          <w:i/>
          <w:iCs/>
          <w:color w:val="444444"/>
          <w:kern w:val="0"/>
          <w:sz w:val="18"/>
          <w:szCs w:val="18"/>
          <w14:ligatures w14:val="none"/>
        </w:rPr>
        <w:t>shilajit</w:t>
      </w:r>
      <w:proofErr w:type="spellEnd"/>
      <w:r w:rsidRPr="00C51ED8">
        <w:rPr>
          <w:rFonts w:eastAsia="Times New Roman" w:cstheme="minorHAnsi"/>
          <w:i/>
          <w:iCs/>
          <w:color w:val="444444"/>
          <w:kern w:val="0"/>
          <w:sz w:val="18"/>
          <w:szCs w:val="18"/>
          <w14:ligatures w14:val="none"/>
        </w:rPr>
        <w:t>. J Ethnopharmacol. 1990 Apr;29(1):95-103.</w:t>
      </w:r>
    </w:p>
    <w:p w14:paraId="4F185093" w14:textId="77777777" w:rsidR="00C51ED8" w:rsidRPr="00C51ED8" w:rsidRDefault="00C51ED8" w:rsidP="00C51ED8">
      <w:pPr>
        <w:numPr>
          <w:ilvl w:val="0"/>
          <w:numId w:val="4"/>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C51ED8">
        <w:rPr>
          <w:rFonts w:eastAsia="Times New Roman" w:cstheme="minorHAnsi"/>
          <w:i/>
          <w:iCs/>
          <w:color w:val="444444"/>
          <w:kern w:val="0"/>
          <w:sz w:val="18"/>
          <w:szCs w:val="18"/>
          <w14:ligatures w14:val="none"/>
        </w:rPr>
        <w:t xml:space="preserve">Park JS, Kim GY, Han K. The spermatogenic and </w:t>
      </w:r>
      <w:proofErr w:type="spellStart"/>
      <w:r w:rsidRPr="00C51ED8">
        <w:rPr>
          <w:rFonts w:eastAsia="Times New Roman" w:cstheme="minorHAnsi"/>
          <w:i/>
          <w:iCs/>
          <w:color w:val="444444"/>
          <w:kern w:val="0"/>
          <w:sz w:val="18"/>
          <w:szCs w:val="18"/>
          <w14:ligatures w14:val="none"/>
        </w:rPr>
        <w:t>ovogenic</w:t>
      </w:r>
      <w:proofErr w:type="spellEnd"/>
      <w:r w:rsidRPr="00C51ED8">
        <w:rPr>
          <w:rFonts w:eastAsia="Times New Roman" w:cstheme="minorHAnsi"/>
          <w:i/>
          <w:iCs/>
          <w:color w:val="444444"/>
          <w:kern w:val="0"/>
          <w:sz w:val="18"/>
          <w:szCs w:val="18"/>
          <w14:ligatures w14:val="none"/>
        </w:rPr>
        <w:t xml:space="preserve"> effects of chronically administered </w:t>
      </w:r>
      <w:proofErr w:type="spellStart"/>
      <w:r w:rsidRPr="00C51ED8">
        <w:rPr>
          <w:rFonts w:eastAsia="Times New Roman" w:cstheme="minorHAnsi"/>
          <w:i/>
          <w:iCs/>
          <w:color w:val="444444"/>
          <w:kern w:val="0"/>
          <w:sz w:val="18"/>
          <w:szCs w:val="18"/>
          <w14:ligatures w14:val="none"/>
        </w:rPr>
        <w:t>Shilajit</w:t>
      </w:r>
      <w:proofErr w:type="spellEnd"/>
      <w:r w:rsidRPr="00C51ED8">
        <w:rPr>
          <w:rFonts w:eastAsia="Times New Roman" w:cstheme="minorHAnsi"/>
          <w:i/>
          <w:iCs/>
          <w:color w:val="444444"/>
          <w:kern w:val="0"/>
          <w:sz w:val="18"/>
          <w:szCs w:val="18"/>
          <w14:ligatures w14:val="none"/>
        </w:rPr>
        <w:t xml:space="preserve"> to rats. J Ethnopharmacol. 2006 Oct 11;107(3):349-53.</w:t>
      </w:r>
    </w:p>
    <w:p w14:paraId="72D7F4D6" w14:textId="77777777" w:rsidR="00C51ED8" w:rsidRPr="00C51ED8" w:rsidRDefault="00C51ED8" w:rsidP="00C51ED8">
      <w:pPr>
        <w:numPr>
          <w:ilvl w:val="0"/>
          <w:numId w:val="4"/>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C51ED8">
        <w:rPr>
          <w:rFonts w:eastAsia="Times New Roman" w:cstheme="minorHAnsi"/>
          <w:i/>
          <w:iCs/>
          <w:color w:val="444444"/>
          <w:kern w:val="0"/>
          <w:sz w:val="18"/>
          <w:szCs w:val="18"/>
          <w14:ligatures w14:val="none"/>
        </w:rPr>
        <w:t xml:space="preserve">Ghosal S. </w:t>
      </w:r>
      <w:proofErr w:type="spellStart"/>
      <w:r w:rsidRPr="00C51ED8">
        <w:rPr>
          <w:rFonts w:eastAsia="Times New Roman" w:cstheme="minorHAnsi"/>
          <w:i/>
          <w:iCs/>
          <w:color w:val="444444"/>
          <w:kern w:val="0"/>
          <w:sz w:val="18"/>
          <w:szCs w:val="18"/>
          <w14:ligatures w14:val="none"/>
        </w:rPr>
        <w:t>Shilajit</w:t>
      </w:r>
      <w:proofErr w:type="spellEnd"/>
      <w:r w:rsidRPr="00C51ED8">
        <w:rPr>
          <w:rFonts w:eastAsia="Times New Roman" w:cstheme="minorHAnsi"/>
          <w:i/>
          <w:iCs/>
          <w:color w:val="444444"/>
          <w:kern w:val="0"/>
          <w:sz w:val="18"/>
          <w:szCs w:val="18"/>
          <w14:ligatures w14:val="none"/>
        </w:rPr>
        <w:t xml:space="preserve"> in Perspective. Oxford, U.K.: </w:t>
      </w:r>
      <w:proofErr w:type="spellStart"/>
      <w:r w:rsidRPr="00C51ED8">
        <w:rPr>
          <w:rFonts w:eastAsia="Times New Roman" w:cstheme="minorHAnsi"/>
          <w:i/>
          <w:iCs/>
          <w:color w:val="444444"/>
          <w:kern w:val="0"/>
          <w:sz w:val="18"/>
          <w:szCs w:val="18"/>
          <w14:ligatures w14:val="none"/>
        </w:rPr>
        <w:t>Narosa</w:t>
      </w:r>
      <w:proofErr w:type="spellEnd"/>
      <w:r w:rsidRPr="00C51ED8">
        <w:rPr>
          <w:rFonts w:eastAsia="Times New Roman" w:cstheme="minorHAnsi"/>
          <w:i/>
          <w:iCs/>
          <w:color w:val="444444"/>
          <w:kern w:val="0"/>
          <w:sz w:val="18"/>
          <w:szCs w:val="18"/>
          <w14:ligatures w14:val="none"/>
        </w:rPr>
        <w:t xml:space="preserve"> Publishing House; 2006.</w:t>
      </w:r>
    </w:p>
    <w:p w14:paraId="61D8A2FC" w14:textId="77777777" w:rsidR="00C51ED8" w:rsidRPr="00C51ED8" w:rsidRDefault="00C51ED8" w:rsidP="00C51ED8">
      <w:pPr>
        <w:numPr>
          <w:ilvl w:val="0"/>
          <w:numId w:val="4"/>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C51ED8">
        <w:rPr>
          <w:rFonts w:eastAsia="Times New Roman" w:cstheme="minorHAnsi"/>
          <w:i/>
          <w:iCs/>
          <w:color w:val="444444"/>
          <w:kern w:val="0"/>
          <w:sz w:val="18"/>
          <w:szCs w:val="18"/>
          <w14:ligatures w14:val="none"/>
        </w:rPr>
        <w:lastRenderedPageBreak/>
        <w:t>Malekzadeh G, Dashti-</w:t>
      </w:r>
      <w:proofErr w:type="spellStart"/>
      <w:r w:rsidRPr="00C51ED8">
        <w:rPr>
          <w:rFonts w:eastAsia="Times New Roman" w:cstheme="minorHAnsi"/>
          <w:i/>
          <w:iCs/>
          <w:color w:val="444444"/>
          <w:kern w:val="0"/>
          <w:sz w:val="18"/>
          <w:szCs w:val="18"/>
          <w14:ligatures w14:val="none"/>
        </w:rPr>
        <w:t>Rahmatabadi</w:t>
      </w:r>
      <w:proofErr w:type="spellEnd"/>
      <w:r w:rsidRPr="00C51ED8">
        <w:rPr>
          <w:rFonts w:eastAsia="Times New Roman" w:cstheme="minorHAnsi"/>
          <w:i/>
          <w:iCs/>
          <w:color w:val="444444"/>
          <w:kern w:val="0"/>
          <w:sz w:val="18"/>
          <w:szCs w:val="18"/>
          <w14:ligatures w14:val="none"/>
        </w:rPr>
        <w:t xml:space="preserve"> MH, </w:t>
      </w:r>
      <w:proofErr w:type="spellStart"/>
      <w:r w:rsidRPr="00C51ED8">
        <w:rPr>
          <w:rFonts w:eastAsia="Times New Roman" w:cstheme="minorHAnsi"/>
          <w:i/>
          <w:iCs/>
          <w:color w:val="444444"/>
          <w:kern w:val="0"/>
          <w:sz w:val="18"/>
          <w:szCs w:val="18"/>
          <w14:ligatures w14:val="none"/>
        </w:rPr>
        <w:t>Zanbagh</w:t>
      </w:r>
      <w:proofErr w:type="spellEnd"/>
      <w:r w:rsidRPr="00C51ED8">
        <w:rPr>
          <w:rFonts w:eastAsia="Times New Roman" w:cstheme="minorHAnsi"/>
          <w:i/>
          <w:iCs/>
          <w:color w:val="444444"/>
          <w:kern w:val="0"/>
          <w:sz w:val="18"/>
          <w:szCs w:val="18"/>
          <w14:ligatures w14:val="none"/>
        </w:rPr>
        <w:t xml:space="preserve"> S, et al. Mumijo attenuates chemically induced inflammatory pain in mice. Altern Ther Health Med. 2015 Mar-Apr;21(2):42-7.</w:t>
      </w:r>
    </w:p>
    <w:p w14:paraId="254C2B4A"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sz w:val="24"/>
          <w:szCs w:val="24"/>
          <w14:ligatures w14:val="none"/>
        </w:rPr>
      </w:pPr>
      <w:proofErr w:type="spellStart"/>
      <w:r w:rsidRPr="00C51ED8">
        <w:rPr>
          <w:rFonts w:eastAsia="Times New Roman" w:cstheme="minorHAnsi"/>
          <w:b/>
          <w:bCs/>
          <w:color w:val="444444"/>
          <w:kern w:val="0"/>
          <w:sz w:val="24"/>
          <w:szCs w:val="24"/>
          <w14:ligatures w14:val="none"/>
        </w:rPr>
        <w:t>AshwaCor</w:t>
      </w:r>
      <w:proofErr w:type="spellEnd"/>
      <w:r w:rsidRPr="00C51ED8">
        <w:rPr>
          <w:rFonts w:eastAsia="Times New Roman" w:cstheme="minorHAnsi"/>
          <w:b/>
          <w:bCs/>
          <w:color w:val="444444"/>
          <w:kern w:val="0"/>
          <w:sz w:val="24"/>
          <w:szCs w:val="24"/>
          <w14:ligatures w14:val="none"/>
        </w:rPr>
        <w:t>™ </w:t>
      </w:r>
      <w:r w:rsidRPr="00C51ED8">
        <w:rPr>
          <w:rFonts w:eastAsiaTheme="majorEastAsia" w:cstheme="minorHAnsi"/>
          <w:b/>
          <w:bCs/>
          <w:i/>
          <w:iCs/>
          <w:color w:val="444444"/>
          <w:kern w:val="0"/>
          <w:sz w:val="24"/>
          <w:szCs w:val="24"/>
          <w14:ligatures w14:val="none"/>
        </w:rPr>
        <w:t>(</w:t>
      </w:r>
      <w:proofErr w:type="spellStart"/>
      <w:r w:rsidRPr="00C51ED8">
        <w:rPr>
          <w:rFonts w:eastAsiaTheme="majorEastAsia" w:cstheme="minorHAnsi"/>
          <w:b/>
          <w:bCs/>
          <w:i/>
          <w:iCs/>
          <w:color w:val="444444"/>
          <w:kern w:val="0"/>
          <w:sz w:val="24"/>
          <w:szCs w:val="24"/>
          <w14:ligatures w14:val="none"/>
        </w:rPr>
        <w:t>Withania</w:t>
      </w:r>
      <w:proofErr w:type="spellEnd"/>
      <w:r w:rsidRPr="00C51ED8">
        <w:rPr>
          <w:rFonts w:eastAsiaTheme="majorEastAsia" w:cstheme="minorHAnsi"/>
          <w:b/>
          <w:bCs/>
          <w:i/>
          <w:iCs/>
          <w:color w:val="444444"/>
          <w:kern w:val="0"/>
          <w:sz w:val="24"/>
          <w:szCs w:val="24"/>
          <w14:ligatures w14:val="none"/>
        </w:rPr>
        <w:t xml:space="preserve"> </w:t>
      </w:r>
      <w:proofErr w:type="spellStart"/>
      <w:r w:rsidRPr="00C51ED8">
        <w:rPr>
          <w:rFonts w:eastAsiaTheme="majorEastAsia" w:cstheme="minorHAnsi"/>
          <w:b/>
          <w:bCs/>
          <w:i/>
          <w:iCs/>
          <w:color w:val="444444"/>
          <w:kern w:val="0"/>
          <w:sz w:val="24"/>
          <w:szCs w:val="24"/>
          <w14:ligatures w14:val="none"/>
        </w:rPr>
        <w:t>somnifera</w:t>
      </w:r>
      <w:proofErr w:type="spellEnd"/>
      <w:r w:rsidRPr="00C51ED8">
        <w:rPr>
          <w:rFonts w:eastAsiaTheme="majorEastAsia" w:cstheme="minorHAnsi"/>
          <w:b/>
          <w:bCs/>
          <w:i/>
          <w:iCs/>
          <w:color w:val="444444"/>
          <w:kern w:val="0"/>
          <w:sz w:val="24"/>
          <w:szCs w:val="24"/>
          <w14:ligatures w14:val="none"/>
        </w:rPr>
        <w:t>)</w:t>
      </w:r>
      <w:r w:rsidRPr="00C51ED8">
        <w:rPr>
          <w:rFonts w:eastAsia="Times New Roman" w:cstheme="minorHAnsi"/>
          <w:color w:val="444444"/>
          <w:kern w:val="0"/>
          <w:sz w:val="24"/>
          <w:szCs w:val="24"/>
          <w14:ligatures w14:val="none"/>
        </w:rPr>
        <w:t> has an extensive history of use in Indian Ayurvedic traditions, where it is used to promote healthy energy, emotional balance, and memory health.</w:t>
      </w:r>
      <w:r w:rsidRPr="00C51ED8">
        <w:rPr>
          <w:rFonts w:eastAsia="Times New Roman" w:cstheme="minorHAnsi"/>
          <w:color w:val="444444"/>
          <w:kern w:val="0"/>
          <w:sz w:val="24"/>
          <w:szCs w:val="24"/>
          <w:vertAlign w:val="superscript"/>
          <w14:ligatures w14:val="none"/>
        </w:rPr>
        <w:t>1</w:t>
      </w:r>
      <w:r w:rsidRPr="00C51ED8">
        <w:rPr>
          <w:rFonts w:eastAsiaTheme="majorEastAsia" w:cstheme="minorHAnsi"/>
          <w:b/>
          <w:bCs/>
          <w:color w:val="444444"/>
          <w:kern w:val="0"/>
          <w:sz w:val="24"/>
          <w:szCs w:val="24"/>
          <w14:ligatures w14:val="none"/>
        </w:rPr>
        <w:t> </w:t>
      </w:r>
    </w:p>
    <w:p w14:paraId="762569CE"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sz w:val="24"/>
          <w:szCs w:val="24"/>
          <w14:ligatures w14:val="none"/>
        </w:rPr>
      </w:pPr>
      <w:r w:rsidRPr="00C51ED8">
        <w:rPr>
          <w:rFonts w:eastAsia="Times New Roman" w:cstheme="minorHAnsi"/>
          <w:color w:val="444444"/>
          <w:kern w:val="0"/>
          <w:sz w:val="24"/>
          <w:szCs w:val="24"/>
          <w14:ligatures w14:val="none"/>
        </w:rPr>
        <w:t>Many clinical trials show ashwagandha offers a wide range of benefits, and helps balance the body’s response to stresses of day-to-day living. In fact, ashwagandha has become one of the most sought-after botanicals for stress management, with human and animal research finding it promotes a healthy stress response, memory health and cognition, overall well-being and more.</w:t>
      </w:r>
      <w:r w:rsidRPr="00C51ED8">
        <w:rPr>
          <w:rFonts w:eastAsia="Times New Roman" w:cstheme="minorHAnsi"/>
          <w:color w:val="444444"/>
          <w:kern w:val="0"/>
          <w:sz w:val="24"/>
          <w:szCs w:val="24"/>
          <w:vertAlign w:val="superscript"/>
          <w14:ligatures w14:val="none"/>
        </w:rPr>
        <w:t>2-7</w:t>
      </w:r>
    </w:p>
    <w:p w14:paraId="1458FF52"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sz w:val="24"/>
          <w:szCs w:val="24"/>
          <w14:ligatures w14:val="none"/>
        </w:rPr>
      </w:pPr>
      <w:r w:rsidRPr="00C51ED8">
        <w:rPr>
          <w:rFonts w:eastAsia="Times New Roman" w:cstheme="minorHAnsi"/>
          <w:color w:val="444444"/>
          <w:kern w:val="0"/>
          <w:sz w:val="24"/>
          <w:szCs w:val="24"/>
          <w14:ligatures w14:val="none"/>
        </w:rPr>
        <w:t>Ashwagandha extract also helped balance biological markers of stress and encouraged a healthy balance of the stress-related hormones cortisol and DHEA.</w:t>
      </w:r>
    </w:p>
    <w:p w14:paraId="3547AD74"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sz w:val="24"/>
          <w:szCs w:val="24"/>
          <w14:ligatures w14:val="none"/>
        </w:rPr>
      </w:pPr>
      <w:r w:rsidRPr="00C51ED8">
        <w:rPr>
          <w:rFonts w:eastAsia="Times New Roman" w:cstheme="minorHAnsi"/>
          <w:color w:val="444444"/>
          <w:kern w:val="0"/>
          <w:sz w:val="24"/>
          <w:szCs w:val="24"/>
          <w14:ligatures w14:val="none"/>
        </w:rPr>
        <w:t>Stress can also affect memory, concentration and mood.</w:t>
      </w:r>
      <w:r w:rsidRPr="00C51ED8">
        <w:rPr>
          <w:rFonts w:eastAsia="Times New Roman" w:cstheme="minorHAnsi"/>
          <w:color w:val="444444"/>
          <w:kern w:val="0"/>
          <w:sz w:val="24"/>
          <w:szCs w:val="24"/>
          <w:vertAlign w:val="superscript"/>
          <w14:ligatures w14:val="none"/>
        </w:rPr>
        <w:t>8</w:t>
      </w:r>
      <w:r w:rsidRPr="00C51ED8">
        <w:rPr>
          <w:rFonts w:eastAsia="Times New Roman" w:cstheme="minorHAnsi"/>
          <w:color w:val="444444"/>
          <w:kern w:val="0"/>
          <w:sz w:val="24"/>
          <w:szCs w:val="24"/>
          <w14:ligatures w14:val="none"/>
        </w:rPr>
        <w:t> Specifically, ashwagandha helped relieve feelings of worry and irritability, and encouraged healthy memory and concentration.</w:t>
      </w:r>
    </w:p>
    <w:p w14:paraId="19D60B9E" w14:textId="77777777" w:rsidR="00C51ED8" w:rsidRPr="00C51ED8" w:rsidRDefault="00C51ED8" w:rsidP="00C51ED8">
      <w:pPr>
        <w:shd w:val="clear" w:color="auto" w:fill="FFFFFF"/>
        <w:spacing w:after="100" w:afterAutospacing="1" w:line="240" w:lineRule="auto"/>
        <w:rPr>
          <w:rFonts w:eastAsia="Times New Roman" w:cstheme="minorHAnsi"/>
          <w:color w:val="444444"/>
          <w:kern w:val="0"/>
          <w:sz w:val="24"/>
          <w:szCs w:val="24"/>
          <w14:ligatures w14:val="none"/>
        </w:rPr>
      </w:pPr>
      <w:r w:rsidRPr="00C51ED8">
        <w:rPr>
          <w:rFonts w:eastAsia="Times New Roman" w:cstheme="minorHAnsi"/>
          <w:color w:val="444444"/>
          <w:kern w:val="0"/>
          <w:sz w:val="24"/>
          <w:szCs w:val="24"/>
          <w14:ligatures w14:val="none"/>
        </w:rPr>
        <w:t>The participants taking ashwagandha also had improvements in physical parameters related to stress such as stress-related muscle tension.</w:t>
      </w:r>
      <w:r w:rsidRPr="00C51ED8">
        <w:rPr>
          <w:rFonts w:eastAsia="Times New Roman" w:cstheme="minorHAnsi"/>
          <w:color w:val="444444"/>
          <w:kern w:val="0"/>
          <w:sz w:val="24"/>
          <w:szCs w:val="24"/>
          <w:vertAlign w:val="superscript"/>
          <w14:ligatures w14:val="none"/>
        </w:rPr>
        <w:t>2</w:t>
      </w:r>
      <w:r w:rsidRPr="00C51ED8">
        <w:rPr>
          <w:rFonts w:eastAsia="Times New Roman" w:cstheme="minorHAnsi"/>
          <w:color w:val="444444"/>
          <w:kern w:val="0"/>
          <w:sz w:val="24"/>
          <w:szCs w:val="24"/>
          <w14:ligatures w14:val="none"/>
        </w:rPr>
        <w:t> </w:t>
      </w:r>
    </w:p>
    <w:p w14:paraId="43886305" w14:textId="77777777" w:rsidR="00C51ED8" w:rsidRPr="00C51ED8" w:rsidRDefault="00C51ED8" w:rsidP="00C51ED8">
      <w:pPr>
        <w:shd w:val="clear" w:color="auto" w:fill="FFFFFF"/>
        <w:spacing w:after="100" w:afterAutospacing="1" w:line="240" w:lineRule="auto"/>
        <w:rPr>
          <w:rFonts w:eastAsia="Times New Roman" w:cstheme="minorHAnsi"/>
          <w:i/>
          <w:iCs/>
          <w:color w:val="444444"/>
          <w:kern w:val="0"/>
          <w:sz w:val="24"/>
          <w:szCs w:val="24"/>
          <w14:ligatures w14:val="none"/>
        </w:rPr>
      </w:pPr>
      <w:r w:rsidRPr="00C51ED8">
        <w:rPr>
          <w:rFonts w:eastAsia="Times New Roman" w:cstheme="minorHAnsi"/>
          <w:color w:val="111111"/>
          <w:spacing w:val="15"/>
          <w:kern w:val="0"/>
          <w:sz w:val="24"/>
          <w:szCs w:val="24"/>
          <w:shd w:val="clear" w:color="auto" w:fill="FFFFFF"/>
          <w14:ligatures w14:val="none"/>
        </w:rPr>
        <w:t xml:space="preserve">More research on Ashwagandha it became evident it covered both bases. At the feature level some of its functional benefits include: (1) supporting insulin, leptin, and thyroid hormone signaling (these support optimizing cellular energy and metabolism processes), (2) promoting cellular and mitochondrial antioxidant defenses, (3) stabilizing mitochondrial membrane structure and function, and (4) regulating important cell signaling pathways (e.g., </w:t>
      </w:r>
      <w:proofErr w:type="spellStart"/>
      <w:r w:rsidRPr="00C51ED8">
        <w:rPr>
          <w:rFonts w:eastAsia="Times New Roman" w:cstheme="minorHAnsi"/>
          <w:color w:val="111111"/>
          <w:spacing w:val="15"/>
          <w:kern w:val="0"/>
          <w:sz w:val="24"/>
          <w:szCs w:val="24"/>
          <w:shd w:val="clear" w:color="auto" w:fill="FFFFFF"/>
          <w14:ligatures w14:val="none"/>
        </w:rPr>
        <w:t>Foxo</w:t>
      </w:r>
      <w:proofErr w:type="spellEnd"/>
      <w:r w:rsidRPr="00C51ED8">
        <w:rPr>
          <w:rFonts w:eastAsia="Times New Roman" w:cstheme="minorHAnsi"/>
          <w:color w:val="111111"/>
          <w:spacing w:val="15"/>
          <w:kern w:val="0"/>
          <w:sz w:val="24"/>
          <w:szCs w:val="24"/>
          <w:shd w:val="clear" w:color="auto" w:fill="FFFFFF"/>
          <w14:ligatures w14:val="none"/>
        </w:rPr>
        <w:t>, IGF-1, sirtuins</w:t>
      </w:r>
      <w:proofErr w:type="gramStart"/>
      <w:r w:rsidRPr="00C51ED8">
        <w:rPr>
          <w:rFonts w:eastAsia="Times New Roman" w:cstheme="minorHAnsi"/>
          <w:color w:val="111111"/>
          <w:spacing w:val="15"/>
          <w:kern w:val="0"/>
          <w:sz w:val="24"/>
          <w:szCs w:val="24"/>
          <w:shd w:val="clear" w:color="auto" w:fill="FFFFFF"/>
          <w14:ligatures w14:val="none"/>
        </w:rPr>
        <w:t>).*</w:t>
      </w:r>
      <w:proofErr w:type="gramEnd"/>
    </w:p>
    <w:p w14:paraId="624BA09D" w14:textId="77777777" w:rsidR="00C51ED8" w:rsidRPr="00C51ED8" w:rsidRDefault="00C51ED8" w:rsidP="00C51ED8">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C51ED8">
        <w:rPr>
          <w:rFonts w:eastAsia="Times New Roman" w:cstheme="minorHAnsi"/>
          <w:color w:val="444444"/>
          <w:kern w:val="0"/>
          <w:sz w:val="18"/>
          <w:szCs w:val="18"/>
          <w14:ligatures w14:val="none"/>
        </w:rPr>
        <w:t>Biol Pharm Bull. 2014;37(6):892-7.</w:t>
      </w:r>
    </w:p>
    <w:p w14:paraId="0A5D9329" w14:textId="77777777" w:rsidR="00C51ED8" w:rsidRPr="00C51ED8" w:rsidRDefault="00C51ED8" w:rsidP="00C51ED8">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C51ED8">
        <w:rPr>
          <w:rFonts w:eastAsia="Times New Roman" w:cstheme="minorHAnsi"/>
          <w:color w:val="444444"/>
          <w:kern w:val="0"/>
          <w:sz w:val="18"/>
          <w:szCs w:val="18"/>
          <w14:ligatures w14:val="none"/>
        </w:rPr>
        <w:t>JANA. 2008;11(1)</w:t>
      </w:r>
    </w:p>
    <w:p w14:paraId="42E3437E" w14:textId="77777777" w:rsidR="00C51ED8" w:rsidRPr="00C51ED8" w:rsidRDefault="00C51ED8" w:rsidP="00C51ED8">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C51ED8">
        <w:rPr>
          <w:rFonts w:eastAsia="Times New Roman" w:cstheme="minorHAnsi"/>
          <w:color w:val="444444"/>
          <w:kern w:val="0"/>
          <w:sz w:val="18"/>
          <w:szCs w:val="18"/>
          <w14:ligatures w14:val="none"/>
        </w:rPr>
        <w:t>Phytother</w:t>
      </w:r>
      <w:proofErr w:type="spellEnd"/>
      <w:r w:rsidRPr="00C51ED8">
        <w:rPr>
          <w:rFonts w:eastAsia="Times New Roman" w:cstheme="minorHAnsi"/>
          <w:color w:val="444444"/>
          <w:kern w:val="0"/>
          <w:sz w:val="18"/>
          <w:szCs w:val="18"/>
          <w14:ligatures w14:val="none"/>
        </w:rPr>
        <w:t xml:space="preserve"> Res. 2020;34(3):583-590.</w:t>
      </w:r>
    </w:p>
    <w:p w14:paraId="23A10A13" w14:textId="77777777" w:rsidR="00C51ED8" w:rsidRPr="00C51ED8" w:rsidRDefault="00C51ED8" w:rsidP="00C51ED8">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C51ED8">
        <w:rPr>
          <w:rFonts w:eastAsia="Times New Roman" w:cstheme="minorHAnsi"/>
          <w:color w:val="444444"/>
          <w:kern w:val="0"/>
          <w:sz w:val="18"/>
          <w:szCs w:val="18"/>
          <w14:ligatures w14:val="none"/>
        </w:rPr>
        <w:t>Pharmacognosy research. 2014;6(1):12-18.</w:t>
      </w:r>
    </w:p>
    <w:p w14:paraId="740C3173" w14:textId="77777777" w:rsidR="00C51ED8" w:rsidRPr="00C51ED8" w:rsidRDefault="00C51ED8" w:rsidP="00C51ED8">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C51ED8">
        <w:rPr>
          <w:rFonts w:eastAsia="Times New Roman" w:cstheme="minorHAnsi"/>
          <w:color w:val="444444"/>
          <w:kern w:val="0"/>
          <w:sz w:val="18"/>
          <w:szCs w:val="18"/>
          <w14:ligatures w14:val="none"/>
        </w:rPr>
        <w:t>J Altern Complement Med. 2014;20(12):901-8.</w:t>
      </w:r>
    </w:p>
    <w:p w14:paraId="12D1EB9C" w14:textId="77777777" w:rsidR="00C51ED8" w:rsidRPr="00C51ED8" w:rsidRDefault="00C51ED8" w:rsidP="00C51ED8">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C51ED8">
        <w:rPr>
          <w:rFonts w:eastAsia="Times New Roman" w:cstheme="minorHAnsi"/>
          <w:color w:val="444444"/>
          <w:kern w:val="0"/>
          <w:sz w:val="18"/>
          <w:szCs w:val="18"/>
          <w14:ligatures w14:val="none"/>
        </w:rPr>
        <w:t xml:space="preserve">J Ayurveda </w:t>
      </w:r>
      <w:proofErr w:type="spellStart"/>
      <w:r w:rsidRPr="00C51ED8">
        <w:rPr>
          <w:rFonts w:eastAsia="Times New Roman" w:cstheme="minorHAnsi"/>
          <w:color w:val="444444"/>
          <w:kern w:val="0"/>
          <w:sz w:val="18"/>
          <w:szCs w:val="18"/>
          <w14:ligatures w14:val="none"/>
        </w:rPr>
        <w:t>Integr</w:t>
      </w:r>
      <w:proofErr w:type="spellEnd"/>
      <w:r w:rsidRPr="00C51ED8">
        <w:rPr>
          <w:rFonts w:eastAsia="Times New Roman" w:cstheme="minorHAnsi"/>
          <w:color w:val="444444"/>
          <w:kern w:val="0"/>
          <w:sz w:val="18"/>
          <w:szCs w:val="18"/>
          <w14:ligatures w14:val="none"/>
        </w:rPr>
        <w:t xml:space="preserve"> Med. 2016;7(3):151-157.</w:t>
      </w:r>
    </w:p>
    <w:p w14:paraId="1A4889A1" w14:textId="77777777" w:rsidR="00C51ED8" w:rsidRPr="00C51ED8" w:rsidRDefault="00C51ED8" w:rsidP="00C51ED8">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C51ED8">
        <w:rPr>
          <w:rFonts w:eastAsia="Times New Roman" w:cstheme="minorHAnsi"/>
          <w:color w:val="444444"/>
          <w:kern w:val="0"/>
          <w:sz w:val="18"/>
          <w:szCs w:val="18"/>
          <w14:ligatures w14:val="none"/>
        </w:rPr>
        <w:t xml:space="preserve">Curr </w:t>
      </w:r>
      <w:proofErr w:type="spellStart"/>
      <w:r w:rsidRPr="00C51ED8">
        <w:rPr>
          <w:rFonts w:eastAsia="Times New Roman" w:cstheme="minorHAnsi"/>
          <w:color w:val="444444"/>
          <w:kern w:val="0"/>
          <w:sz w:val="18"/>
          <w:szCs w:val="18"/>
          <w14:ligatures w14:val="none"/>
        </w:rPr>
        <w:t>Neuropharmacol</w:t>
      </w:r>
      <w:proofErr w:type="spellEnd"/>
      <w:r w:rsidRPr="00C51ED8">
        <w:rPr>
          <w:rFonts w:eastAsia="Times New Roman" w:cstheme="minorHAnsi"/>
          <w:color w:val="444444"/>
          <w:kern w:val="0"/>
          <w:sz w:val="18"/>
          <w:szCs w:val="18"/>
          <w14:ligatures w14:val="none"/>
        </w:rPr>
        <w:t>. 2021;19(9):1468-1495.</w:t>
      </w:r>
    </w:p>
    <w:p w14:paraId="6BD4A3AD" w14:textId="77777777" w:rsidR="00C51ED8" w:rsidRPr="00C51ED8" w:rsidRDefault="00C51ED8" w:rsidP="00C51ED8">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C51ED8">
        <w:rPr>
          <w:rFonts w:eastAsia="Times New Roman" w:cstheme="minorHAnsi"/>
          <w:color w:val="444444"/>
          <w:kern w:val="0"/>
          <w:sz w:val="18"/>
          <w:szCs w:val="18"/>
          <w14:ligatures w14:val="none"/>
        </w:rPr>
        <w:t>Neurobiol</w:t>
      </w:r>
      <w:proofErr w:type="spellEnd"/>
      <w:r w:rsidRPr="00C51ED8">
        <w:rPr>
          <w:rFonts w:eastAsia="Times New Roman" w:cstheme="minorHAnsi"/>
          <w:color w:val="444444"/>
          <w:kern w:val="0"/>
          <w:sz w:val="18"/>
          <w:szCs w:val="18"/>
          <w14:ligatures w14:val="none"/>
        </w:rPr>
        <w:t xml:space="preserve"> Learn Mem. 2011;96(4):583-95.</w:t>
      </w:r>
    </w:p>
    <w:p w14:paraId="014D2840" w14:textId="77777777" w:rsidR="00C51ED8" w:rsidRPr="00C51ED8" w:rsidRDefault="00C51ED8" w:rsidP="00C51ED8">
      <w:pPr>
        <w:spacing w:after="150" w:line="330" w:lineRule="atLeast"/>
        <w:rPr>
          <w:rFonts w:eastAsia="Times New Roman" w:cstheme="minorHAnsi"/>
          <w:color w:val="111111"/>
          <w:kern w:val="0"/>
          <w:sz w:val="24"/>
          <w:szCs w:val="24"/>
          <w14:ligatures w14:val="none"/>
        </w:rPr>
      </w:pPr>
      <w:bookmarkStart w:id="1" w:name="_Hlk205667948"/>
      <w:proofErr w:type="spellStart"/>
      <w:r w:rsidRPr="00C51ED8">
        <w:rPr>
          <w:rFonts w:eastAsia="Times New Roman" w:cstheme="minorHAnsi"/>
          <w:b/>
          <w:bCs/>
          <w:color w:val="111111"/>
          <w:kern w:val="0"/>
          <w:sz w:val="24"/>
          <w:szCs w:val="24"/>
          <w14:ligatures w14:val="none"/>
        </w:rPr>
        <w:t>VinomerixElite</w:t>
      </w:r>
      <w:proofErr w:type="spellEnd"/>
      <w:r w:rsidRPr="00C51ED8">
        <w:rPr>
          <w:rFonts w:eastAsia="Times New Roman" w:cstheme="minorHAnsi"/>
          <w:b/>
          <w:bCs/>
          <w:color w:val="111111"/>
          <w:kern w:val="0"/>
          <w:sz w:val="24"/>
          <w:szCs w:val="24"/>
          <w:vertAlign w:val="superscript"/>
          <w14:ligatures w14:val="none"/>
        </w:rPr>
        <w:t>®</w:t>
      </w:r>
      <w:r w:rsidRPr="00C51ED8">
        <w:rPr>
          <w:rFonts w:eastAsia="Times New Roman" w:cstheme="minorHAnsi"/>
          <w:color w:val="111111"/>
          <w:kern w:val="0"/>
          <w:sz w:val="24"/>
          <w:szCs w:val="24"/>
          <w:vertAlign w:val="superscript"/>
          <w14:ligatures w14:val="none"/>
        </w:rPr>
        <w:t xml:space="preserve"> </w:t>
      </w:r>
      <w:r w:rsidRPr="00C51ED8">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16EF4903" w14:textId="77777777" w:rsidR="00C51ED8" w:rsidRPr="00C51ED8" w:rsidRDefault="00C51ED8" w:rsidP="00C51ED8">
      <w:pPr>
        <w:numPr>
          <w:ilvl w:val="0"/>
          <w:numId w:val="6"/>
        </w:numPr>
        <w:shd w:val="clear" w:color="auto" w:fill="FFFFFF"/>
        <w:spacing w:after="0" w:line="240" w:lineRule="auto"/>
        <w:rPr>
          <w:rFonts w:eastAsia="Times New Roman" w:cstheme="minorHAnsi"/>
          <w:kern w:val="0"/>
          <w:sz w:val="24"/>
          <w:szCs w:val="24"/>
          <w14:ligatures w14:val="none"/>
        </w:rPr>
      </w:pPr>
      <w:r w:rsidRPr="00C51ED8">
        <w:rPr>
          <w:rFonts w:eastAsia="Times New Roman" w:cstheme="minorHAnsi"/>
          <w:b/>
          <w:bCs/>
          <w:kern w:val="0"/>
          <w:sz w:val="24"/>
          <w:szCs w:val="24"/>
          <w14:ligatures w14:val="none"/>
        </w:rPr>
        <w:t>Metabolic properties.</w:t>
      </w:r>
      <w:r w:rsidRPr="00C51ED8">
        <w:rPr>
          <w:rFonts w:eastAsia="Times New Roman" w:cstheme="minorHAnsi"/>
          <w:kern w:val="0"/>
          <w:sz w:val="24"/>
          <w:szCs w:val="24"/>
          <w14:ligatures w14:val="none"/>
        </w:rPr>
        <w:t xml:space="preserve"> Acarbose like action in blood sugar control with inhibition of </w:t>
      </w:r>
      <w:r w:rsidRPr="00C51ED8">
        <w:rPr>
          <w:rFonts w:eastAsia="Times New Roman" w:cstheme="minorHAnsi"/>
          <w:b/>
          <w:bCs/>
          <w:kern w:val="0"/>
          <w:sz w:val="24"/>
          <w:szCs w:val="24"/>
          <w14:ligatures w14:val="none"/>
        </w:rPr>
        <w:t>Amylase, alpha glucosidase</w:t>
      </w:r>
      <w:r w:rsidRPr="00C51ED8">
        <w:rPr>
          <w:rFonts w:eastAsia="Times New Roman" w:cstheme="minorHAnsi"/>
          <w:kern w:val="0"/>
          <w:sz w:val="24"/>
          <w:szCs w:val="24"/>
          <w14:ligatures w14:val="none"/>
        </w:rPr>
        <w:t xml:space="preserve"> and </w:t>
      </w:r>
      <w:r w:rsidRPr="00C51ED8">
        <w:rPr>
          <w:rFonts w:eastAsia="Times New Roman" w:cstheme="minorHAnsi"/>
          <w:b/>
          <w:bCs/>
          <w:kern w:val="0"/>
          <w:sz w:val="24"/>
          <w:szCs w:val="24"/>
          <w14:ligatures w14:val="none"/>
        </w:rPr>
        <w:t>protein glycation</w:t>
      </w:r>
    </w:p>
    <w:p w14:paraId="74D0B0FF" w14:textId="77777777" w:rsidR="00C51ED8" w:rsidRPr="00C51ED8" w:rsidRDefault="00C51ED8" w:rsidP="00C51ED8">
      <w:pPr>
        <w:numPr>
          <w:ilvl w:val="0"/>
          <w:numId w:val="6"/>
        </w:numPr>
        <w:shd w:val="clear" w:color="auto" w:fill="FFFFFF"/>
        <w:spacing w:after="0" w:line="240" w:lineRule="auto"/>
        <w:rPr>
          <w:rFonts w:eastAsia="Times New Roman" w:cstheme="minorHAnsi"/>
          <w:kern w:val="0"/>
          <w:sz w:val="24"/>
          <w:szCs w:val="24"/>
          <w14:ligatures w14:val="none"/>
        </w:rPr>
      </w:pPr>
      <w:r w:rsidRPr="00C51ED8">
        <w:rPr>
          <w:rFonts w:eastAsia="Times New Roman" w:cstheme="minorHAnsi"/>
          <w:kern w:val="0"/>
          <w:sz w:val="24"/>
          <w:szCs w:val="24"/>
          <w14:ligatures w14:val="none"/>
        </w:rPr>
        <w:t xml:space="preserve">Lipid control particularly </w:t>
      </w:r>
      <w:r w:rsidRPr="00C51ED8">
        <w:rPr>
          <w:rFonts w:eastAsia="Times New Roman" w:cstheme="minorHAnsi"/>
          <w:b/>
          <w:bCs/>
          <w:kern w:val="0"/>
          <w:sz w:val="24"/>
          <w:szCs w:val="24"/>
          <w14:ligatures w14:val="none"/>
        </w:rPr>
        <w:t>Triglyceride</w:t>
      </w:r>
      <w:r w:rsidRPr="00C51ED8">
        <w:rPr>
          <w:rFonts w:eastAsia="Times New Roman" w:cstheme="minorHAnsi"/>
          <w:kern w:val="0"/>
          <w:sz w:val="24"/>
          <w:szCs w:val="24"/>
          <w14:ligatures w14:val="none"/>
        </w:rPr>
        <w:t xml:space="preserve"> control.</w:t>
      </w:r>
    </w:p>
    <w:p w14:paraId="052311FA" w14:textId="77777777" w:rsidR="00C51ED8" w:rsidRPr="00C51ED8" w:rsidRDefault="00C51ED8" w:rsidP="00C51ED8">
      <w:pPr>
        <w:numPr>
          <w:ilvl w:val="0"/>
          <w:numId w:val="6"/>
        </w:numPr>
        <w:shd w:val="clear" w:color="auto" w:fill="FFFFFF"/>
        <w:spacing w:after="0" w:line="240" w:lineRule="auto"/>
        <w:rPr>
          <w:rFonts w:eastAsia="Times New Roman" w:cstheme="minorHAnsi"/>
          <w:kern w:val="0"/>
          <w:sz w:val="24"/>
          <w:szCs w:val="24"/>
          <w14:ligatures w14:val="none"/>
        </w:rPr>
      </w:pPr>
      <w:r w:rsidRPr="00C51ED8">
        <w:rPr>
          <w:rFonts w:eastAsia="Times New Roman" w:cstheme="minorHAnsi"/>
          <w:b/>
          <w:bCs/>
          <w:kern w:val="0"/>
          <w:sz w:val="24"/>
          <w:szCs w:val="24"/>
          <w14:ligatures w14:val="none"/>
        </w:rPr>
        <w:t>Blood pressure reduction</w:t>
      </w:r>
      <w:r w:rsidRPr="00C51ED8">
        <w:rPr>
          <w:rFonts w:eastAsia="Times New Roman" w:cstheme="minorHAnsi"/>
          <w:kern w:val="0"/>
          <w:sz w:val="24"/>
          <w:szCs w:val="24"/>
          <w14:ligatures w14:val="none"/>
        </w:rPr>
        <w:t xml:space="preserve"> with good platelet function</w:t>
      </w:r>
    </w:p>
    <w:p w14:paraId="2D754BE9" w14:textId="77777777" w:rsidR="00C51ED8" w:rsidRPr="00C51ED8" w:rsidRDefault="00C51ED8" w:rsidP="00C51ED8">
      <w:pPr>
        <w:numPr>
          <w:ilvl w:val="0"/>
          <w:numId w:val="6"/>
        </w:numPr>
        <w:shd w:val="clear" w:color="auto" w:fill="FFFFFF"/>
        <w:spacing w:after="0" w:line="240" w:lineRule="auto"/>
        <w:rPr>
          <w:rFonts w:eastAsia="Times New Roman" w:cstheme="minorHAnsi"/>
          <w:kern w:val="0"/>
          <w:sz w:val="24"/>
          <w:szCs w:val="24"/>
          <w14:ligatures w14:val="none"/>
        </w:rPr>
      </w:pPr>
      <w:r w:rsidRPr="00C51ED8">
        <w:rPr>
          <w:rFonts w:eastAsia="Times New Roman" w:cstheme="minorHAnsi"/>
          <w:kern w:val="0"/>
          <w:sz w:val="24"/>
          <w:szCs w:val="24"/>
          <w14:ligatures w14:val="none"/>
        </w:rPr>
        <w:t xml:space="preserve">Gut health, </w:t>
      </w:r>
      <w:proofErr w:type="spellStart"/>
      <w:r w:rsidRPr="00C51ED8">
        <w:rPr>
          <w:rFonts w:eastAsia="Times New Roman" w:cstheme="minorHAnsi"/>
          <w:b/>
          <w:bCs/>
          <w:kern w:val="0"/>
          <w:sz w:val="24"/>
          <w:szCs w:val="24"/>
          <w14:ligatures w14:val="none"/>
        </w:rPr>
        <w:t>Akkermansia</w:t>
      </w:r>
      <w:proofErr w:type="spellEnd"/>
      <w:r w:rsidRPr="00C51ED8">
        <w:rPr>
          <w:rFonts w:eastAsia="Times New Roman" w:cstheme="minorHAnsi"/>
          <w:kern w:val="0"/>
          <w:sz w:val="24"/>
          <w:szCs w:val="24"/>
          <w14:ligatures w14:val="none"/>
        </w:rPr>
        <w:t xml:space="preserve"> and </w:t>
      </w:r>
      <w:r w:rsidRPr="00C51ED8">
        <w:rPr>
          <w:rFonts w:eastAsia="Times New Roman" w:cstheme="minorHAnsi"/>
          <w:b/>
          <w:bCs/>
          <w:kern w:val="0"/>
          <w:sz w:val="24"/>
          <w:szCs w:val="24"/>
          <w14:ligatures w14:val="none"/>
        </w:rPr>
        <w:t>GLP</w:t>
      </w:r>
    </w:p>
    <w:p w14:paraId="07EDE3F1" w14:textId="77777777" w:rsidR="00C51ED8" w:rsidRPr="00C51ED8" w:rsidRDefault="00C51ED8" w:rsidP="00C51ED8">
      <w:pPr>
        <w:numPr>
          <w:ilvl w:val="0"/>
          <w:numId w:val="6"/>
        </w:numPr>
        <w:shd w:val="clear" w:color="auto" w:fill="FFFFFF"/>
        <w:spacing w:after="0" w:line="240" w:lineRule="auto"/>
        <w:rPr>
          <w:rFonts w:eastAsia="Times New Roman" w:cstheme="minorHAnsi"/>
          <w:kern w:val="0"/>
          <w:sz w:val="24"/>
          <w:szCs w:val="24"/>
          <w14:ligatures w14:val="none"/>
        </w:rPr>
      </w:pPr>
      <w:r w:rsidRPr="00C51ED8">
        <w:rPr>
          <w:rFonts w:eastAsia="Times New Roman" w:cstheme="minorHAnsi"/>
          <w:b/>
          <w:bCs/>
          <w:kern w:val="0"/>
          <w:sz w:val="24"/>
          <w:szCs w:val="24"/>
          <w14:ligatures w14:val="none"/>
        </w:rPr>
        <w:lastRenderedPageBreak/>
        <w:t>Muscle mass increase-through NAD+ and Aromatase inhibition</w:t>
      </w:r>
      <w:r w:rsidRPr="00C51ED8">
        <w:rPr>
          <w:rFonts w:eastAsia="Times New Roman" w:cstheme="minorHAnsi"/>
          <w:kern w:val="0"/>
          <w:sz w:val="24"/>
          <w:szCs w:val="24"/>
          <w14:ligatures w14:val="none"/>
        </w:rPr>
        <w:t xml:space="preserve"> and </w:t>
      </w:r>
      <w:r w:rsidRPr="00C51ED8">
        <w:rPr>
          <w:rFonts w:eastAsia="Times New Roman" w:cstheme="minorHAnsi"/>
          <w:b/>
          <w:bCs/>
          <w:kern w:val="0"/>
          <w:sz w:val="24"/>
          <w:szCs w:val="24"/>
          <w14:ligatures w14:val="none"/>
        </w:rPr>
        <w:t>myostatin inhibition</w:t>
      </w:r>
      <w:r w:rsidRPr="00C51ED8">
        <w:rPr>
          <w:rFonts w:eastAsia="Times New Roman" w:cstheme="minorHAnsi"/>
          <w:kern w:val="0"/>
          <w:sz w:val="24"/>
          <w:szCs w:val="24"/>
          <w14:ligatures w14:val="none"/>
        </w:rPr>
        <w:t xml:space="preserve"> by </w:t>
      </w:r>
      <w:r w:rsidRPr="00C51ED8">
        <w:rPr>
          <w:rFonts w:eastAsia="Times New Roman" w:cstheme="minorHAnsi"/>
          <w:b/>
          <w:bCs/>
          <w:kern w:val="0"/>
          <w:sz w:val="24"/>
          <w:szCs w:val="24"/>
          <w14:ligatures w14:val="none"/>
        </w:rPr>
        <w:t>catechin and epicatechin</w:t>
      </w:r>
      <w:r w:rsidRPr="00C51ED8">
        <w:rPr>
          <w:rFonts w:eastAsia="Times New Roman" w:cstheme="minorHAnsi"/>
          <w:kern w:val="0"/>
          <w:sz w:val="24"/>
          <w:szCs w:val="24"/>
          <w14:ligatures w14:val="none"/>
        </w:rPr>
        <w:t>.</w:t>
      </w:r>
    </w:p>
    <w:p w14:paraId="4C4E542A"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Very celebrated supplement for human health.</w:t>
      </w:r>
    </w:p>
    <w:p w14:paraId="73FFB143"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p>
    <w:p w14:paraId="334047A9" w14:textId="77777777" w:rsidR="00C51ED8" w:rsidRPr="00C51ED8" w:rsidRDefault="00C51ED8" w:rsidP="00C51ED8">
      <w:pPr>
        <w:shd w:val="clear" w:color="auto" w:fill="FFFFFF"/>
        <w:spacing w:after="0" w:line="240" w:lineRule="auto"/>
        <w:rPr>
          <w:rFonts w:eastAsia="Times New Roman" w:cstheme="minorHAnsi"/>
          <w:kern w:val="0"/>
          <w:sz w:val="24"/>
          <w:szCs w:val="24"/>
          <w14:ligatures w14:val="none"/>
        </w:rPr>
      </w:pPr>
      <w:r w:rsidRPr="00C51ED8">
        <w:rPr>
          <w:rFonts w:eastAsia="Times New Roman" w:cstheme="minorHAnsi"/>
          <w:kern w:val="0"/>
          <w:sz w:val="24"/>
          <w:szCs w:val="24"/>
          <w14:ligatures w14:val="none"/>
        </w:rPr>
        <w:t xml:space="preserve">It is very interesting to note that </w:t>
      </w:r>
      <w:r w:rsidRPr="00C51ED8">
        <w:rPr>
          <w:rFonts w:eastAsia="Times New Roman" w:cstheme="minorHAnsi"/>
          <w:b/>
          <w:bCs/>
          <w:kern w:val="0"/>
          <w:sz w:val="24"/>
          <w:szCs w:val="24"/>
          <w14:ligatures w14:val="none"/>
        </w:rPr>
        <w:t>Grape seed Extract</w:t>
      </w:r>
      <w:r w:rsidRPr="00C51ED8">
        <w:rPr>
          <w:rFonts w:eastAsia="Times New Roman" w:cstheme="minorHAnsi"/>
          <w:kern w:val="0"/>
          <w:sz w:val="24"/>
          <w:szCs w:val="24"/>
          <w14:ligatures w14:val="none"/>
        </w:rPr>
        <w:t>:</w:t>
      </w:r>
    </w:p>
    <w:p w14:paraId="4409DCA9" w14:textId="77777777" w:rsidR="00C51ED8" w:rsidRPr="00C51ED8" w:rsidRDefault="00C51ED8" w:rsidP="00C51ED8">
      <w:pPr>
        <w:shd w:val="clear" w:color="auto" w:fill="FFFFFF"/>
        <w:spacing w:after="0" w:line="240" w:lineRule="auto"/>
        <w:rPr>
          <w:rFonts w:eastAsia="Times New Roman" w:cstheme="minorHAnsi"/>
          <w:kern w:val="0"/>
          <w:sz w:val="24"/>
          <w:szCs w:val="24"/>
          <w14:ligatures w14:val="none"/>
        </w:rPr>
      </w:pPr>
    </w:p>
    <w:p w14:paraId="4963170F" w14:textId="77777777" w:rsidR="00C51ED8" w:rsidRPr="00C51ED8" w:rsidRDefault="00C51ED8" w:rsidP="00C51ED8">
      <w:pPr>
        <w:numPr>
          <w:ilvl w:val="0"/>
          <w:numId w:val="7"/>
        </w:numPr>
        <w:shd w:val="clear" w:color="auto" w:fill="FFFFFF"/>
        <w:spacing w:after="0" w:line="240" w:lineRule="auto"/>
        <w:rPr>
          <w:rFonts w:eastAsia="Times New Roman" w:cstheme="minorHAnsi"/>
          <w:kern w:val="0"/>
          <w:sz w:val="24"/>
          <w:szCs w:val="24"/>
          <w14:ligatures w14:val="none"/>
        </w:rPr>
      </w:pPr>
      <w:r w:rsidRPr="00C51ED8">
        <w:rPr>
          <w:rFonts w:eastAsia="Times New Roman" w:cstheme="minorHAnsi"/>
          <w:kern w:val="0"/>
          <w:sz w:val="24"/>
          <w:szCs w:val="24"/>
          <w14:ligatures w14:val="none"/>
        </w:rPr>
        <w:t>Inhibits Aromatase. It is a very good hormone balancing supplement</w:t>
      </w:r>
    </w:p>
    <w:p w14:paraId="79788837" w14:textId="77777777" w:rsidR="00C51ED8" w:rsidRPr="00C51ED8" w:rsidRDefault="00C51ED8" w:rsidP="00C51ED8">
      <w:pPr>
        <w:numPr>
          <w:ilvl w:val="0"/>
          <w:numId w:val="7"/>
        </w:numPr>
        <w:shd w:val="clear" w:color="auto" w:fill="FFFFFF"/>
        <w:spacing w:after="0" w:line="240" w:lineRule="auto"/>
        <w:rPr>
          <w:rFonts w:eastAsia="Times New Roman" w:cstheme="minorHAnsi"/>
          <w:kern w:val="0"/>
          <w:sz w:val="24"/>
          <w:szCs w:val="24"/>
          <w14:ligatures w14:val="none"/>
        </w:rPr>
      </w:pPr>
      <w:r w:rsidRPr="00C51ED8">
        <w:rPr>
          <w:rFonts w:eastAsia="Times New Roman" w:cstheme="minorHAnsi"/>
          <w:kern w:val="0"/>
          <w:sz w:val="24"/>
          <w:szCs w:val="24"/>
          <w14:ligatures w14:val="none"/>
        </w:rPr>
        <w:t>It also increases NAD+. It has a good anti-aging property.</w:t>
      </w:r>
    </w:p>
    <w:p w14:paraId="200EAA28"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It is observed that with aging fat accumulation takes place. This leads to excess expression of Aromatase in fat.</w:t>
      </w:r>
    </w:p>
    <w:p w14:paraId="6DA283E4"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Aromatase will immediately degrade Muscle mass in aging.</w:t>
      </w:r>
    </w:p>
    <w:p w14:paraId="0EAAA6FC"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This can be prevented by grapeseed.</w:t>
      </w:r>
    </w:p>
    <w:p w14:paraId="43D4CD6A"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This will inhibit aromatase.</w:t>
      </w:r>
    </w:p>
    <w:p w14:paraId="55D93A5E"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It is also observed that with aging NAD+ decreases.</w:t>
      </w:r>
    </w:p>
    <w:p w14:paraId="09A10058"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NAD+ is involved as a co-factor in 500 odd body molecular functions particularly in Mitochondria.</w:t>
      </w:r>
    </w:p>
    <w:p w14:paraId="0096DB6E"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Grape seed increases this.</w:t>
      </w:r>
    </w:p>
    <w:p w14:paraId="366CCBED" w14:textId="77777777" w:rsidR="00C51ED8" w:rsidRPr="00C51ED8" w:rsidRDefault="00C51ED8" w:rsidP="00C51ED8">
      <w:pPr>
        <w:shd w:val="clear" w:color="auto" w:fill="FFFFFF"/>
        <w:spacing w:after="0" w:line="240" w:lineRule="auto"/>
        <w:ind w:left="720"/>
        <w:rPr>
          <w:rFonts w:eastAsia="Times New Roman" w:cstheme="minorHAnsi"/>
          <w:kern w:val="0"/>
          <w:sz w:val="24"/>
          <w:szCs w:val="24"/>
          <w14:ligatures w14:val="none"/>
        </w:rPr>
      </w:pPr>
      <w:r w:rsidRPr="00C51ED8">
        <w:rPr>
          <w:rFonts w:eastAsia="Times New Roman" w:cstheme="minorHAnsi"/>
          <w:kern w:val="0"/>
          <w:sz w:val="24"/>
          <w:szCs w:val="24"/>
          <w14:ligatures w14:val="none"/>
        </w:rPr>
        <w:t>Therefore, grape seed is very useful for aging population</w:t>
      </w:r>
    </w:p>
    <w:p w14:paraId="06D80916" w14:textId="160F8D54" w:rsidR="00C51ED8" w:rsidRPr="00C51ED8" w:rsidRDefault="00C51ED8" w:rsidP="00C51ED8">
      <w:pPr>
        <w:spacing w:after="150" w:line="330" w:lineRule="atLeast"/>
        <w:rPr>
          <w:rFonts w:eastAsia="Times New Roman" w:cstheme="minorHAnsi"/>
          <w:color w:val="111111"/>
          <w:kern w:val="0"/>
          <w:sz w:val="24"/>
          <w:szCs w:val="24"/>
          <w14:ligatures w14:val="none"/>
        </w:rPr>
      </w:pPr>
      <w:bookmarkStart w:id="2" w:name="_Hlk196324003"/>
      <w:proofErr w:type="spellStart"/>
      <w:r w:rsidRPr="00C51ED8">
        <w:rPr>
          <w:rFonts w:eastAsia="Times New Roman" w:cstheme="minorHAnsi"/>
          <w:b/>
          <w:bCs/>
          <w:color w:val="111111"/>
          <w:kern w:val="0"/>
          <w:sz w:val="24"/>
          <w:szCs w:val="24"/>
          <w14:ligatures w14:val="none"/>
        </w:rPr>
        <w:t>Vinomerix</w:t>
      </w:r>
      <w:bookmarkEnd w:id="2"/>
      <w:r>
        <w:rPr>
          <w:rFonts w:eastAsia="Times New Roman" w:cstheme="minorHAnsi"/>
          <w:b/>
          <w:bCs/>
          <w:color w:val="111111"/>
          <w:kern w:val="0"/>
          <w:sz w:val="24"/>
          <w:szCs w:val="24"/>
          <w:vertAlign w:val="superscript"/>
          <w14:ligatures w14:val="none"/>
        </w:rPr>
        <w:t>™Elite</w:t>
      </w:r>
      <w:proofErr w:type="spellEnd"/>
      <w:r w:rsidRPr="00C51ED8">
        <w:rPr>
          <w:rFonts w:eastAsia="Times New Roman" w:cstheme="minorHAnsi"/>
          <w:color w:val="111111"/>
          <w:kern w:val="0"/>
          <w:sz w:val="24"/>
          <w:szCs w:val="24"/>
          <w14:ligatures w14:val="none"/>
        </w:rPr>
        <w:t> is a full spectrum French red grape extract made from seeds, of Vitis vinifera, whole red grapes.</w:t>
      </w:r>
    </w:p>
    <w:p w14:paraId="28E14299" w14:textId="77777777" w:rsidR="00C51ED8" w:rsidRPr="00C51ED8" w:rsidRDefault="00C51ED8" w:rsidP="00C51ED8">
      <w:pPr>
        <w:spacing w:after="150" w:line="330" w:lineRule="atLeast"/>
        <w:rPr>
          <w:rFonts w:eastAsia="Times New Roman" w:cstheme="minorHAnsi"/>
          <w:color w:val="111111"/>
          <w:kern w:val="0"/>
          <w:sz w:val="24"/>
          <w:szCs w:val="24"/>
          <w14:ligatures w14:val="none"/>
        </w:rPr>
      </w:pPr>
      <w:r w:rsidRPr="00C51ED8">
        <w:rPr>
          <w:rFonts w:eastAsia="Times New Roman" w:cstheme="minorHAnsi"/>
          <w:color w:val="111111"/>
          <w:kern w:val="0"/>
          <w:sz w:val="24"/>
          <w:szCs w:val="24"/>
          <w14:ligatures w14:val="none"/>
        </w:rPr>
        <w:t>Standardized to contain 5% monomers (catechins &amp; epicatechins) and not less than 5% oligomeric procyanidins.</w:t>
      </w:r>
    </w:p>
    <w:bookmarkEnd w:id="1"/>
    <w:p w14:paraId="64C4A47F" w14:textId="77777777" w:rsidR="00C51ED8" w:rsidRPr="00C51ED8" w:rsidRDefault="00C51ED8" w:rsidP="00C51ED8">
      <w:pPr>
        <w:shd w:val="clear" w:color="auto" w:fill="FFFFFF"/>
        <w:spacing w:before="100" w:beforeAutospacing="1" w:after="100" w:afterAutospacing="1" w:line="240" w:lineRule="auto"/>
        <w:rPr>
          <w:rFonts w:eastAsia="Times New Roman" w:cstheme="minorHAnsi"/>
          <w:color w:val="111111"/>
          <w:kern w:val="0"/>
          <w:sz w:val="24"/>
          <w:szCs w:val="24"/>
          <w:vertAlign w:val="superscript"/>
          <w14:ligatures w14:val="none"/>
        </w:rPr>
      </w:pPr>
      <w:proofErr w:type="spellStart"/>
      <w:r w:rsidRPr="00C51ED8">
        <w:rPr>
          <w:rFonts w:eastAsia="Times New Roman" w:cstheme="minorHAnsi"/>
          <w:b/>
          <w:bCs/>
          <w:i/>
          <w:iCs/>
          <w:color w:val="444444"/>
          <w:kern w:val="0"/>
          <w:sz w:val="24"/>
          <w:szCs w:val="24"/>
          <w14:ligatures w14:val="none"/>
        </w:rPr>
        <w:t>Testosurge</w:t>
      </w:r>
      <w:proofErr w:type="spellEnd"/>
      <w:r w:rsidRPr="00C51ED8">
        <w:rPr>
          <w:rFonts w:eastAsia="Times New Roman" w:cstheme="minorHAnsi"/>
          <w:color w:val="111111"/>
          <w:kern w:val="0"/>
          <w:sz w:val="24"/>
          <w:szCs w:val="24"/>
          <w:vertAlign w:val="superscript"/>
          <w14:ligatures w14:val="none"/>
        </w:rPr>
        <w:t>®</w:t>
      </w:r>
    </w:p>
    <w:p w14:paraId="66E78FD3" w14:textId="77777777" w:rsidR="00C51ED8" w:rsidRPr="00C51ED8" w:rsidRDefault="00C51ED8" w:rsidP="00C51ED8">
      <w:pPr>
        <w:shd w:val="clear" w:color="auto" w:fill="FFFFFF"/>
        <w:spacing w:before="100" w:beforeAutospacing="1" w:after="100" w:afterAutospacing="1" w:line="240" w:lineRule="auto"/>
        <w:rPr>
          <w:rFonts w:eastAsia="Times New Roman" w:cstheme="minorHAnsi"/>
          <w:color w:val="111111"/>
          <w:kern w:val="0"/>
          <w:sz w:val="24"/>
          <w:szCs w:val="24"/>
          <w:vertAlign w:val="superscript"/>
          <w14:ligatures w14:val="none"/>
        </w:rPr>
      </w:pPr>
      <w:r w:rsidRPr="00C51ED8">
        <w:rPr>
          <w:rFonts w:eastAsia="Times New Roman" w:cstheme="minorHAnsi"/>
          <w:color w:val="111111"/>
          <w:kern w:val="0"/>
          <w:sz w:val="24"/>
          <w:szCs w:val="24"/>
          <w:vertAlign w:val="superscript"/>
          <w14:ligatures w14:val="none"/>
        </w:rPr>
        <w:t xml:space="preserve"> </w:t>
      </w:r>
      <w:proofErr w:type="spellStart"/>
      <w:r w:rsidRPr="00C51ED8">
        <w:rPr>
          <w:rFonts w:cstheme="minorHAnsi"/>
          <w:sz w:val="24"/>
          <w:szCs w:val="24"/>
        </w:rPr>
        <w:t>TestoSurge</w:t>
      </w:r>
      <w:proofErr w:type="spellEnd"/>
      <w:r w:rsidRPr="00C51ED8">
        <w:rPr>
          <w:rFonts w:cstheme="minorHAnsi"/>
          <w:sz w:val="24"/>
          <w:szCs w:val="24"/>
        </w:rPr>
        <w:t xml:space="preserve"> is a fenugreek seed extract standardized to Marker 80% Glycoside content. It is a natural, highly standardized ingredient which has been proven in clinical studies to significantly increase total and biologically active free testosterone</w:t>
      </w:r>
    </w:p>
    <w:p w14:paraId="5C857CE0" w14:textId="77777777" w:rsidR="00C51ED8" w:rsidRPr="00C51ED8" w:rsidRDefault="00C51ED8" w:rsidP="00C51ED8">
      <w:pPr>
        <w:shd w:val="clear" w:color="auto" w:fill="FFFFFF"/>
        <w:spacing w:before="100" w:beforeAutospacing="1" w:after="100" w:afterAutospacing="1" w:line="240" w:lineRule="auto"/>
        <w:rPr>
          <w:rFonts w:cstheme="minorHAnsi"/>
          <w:sz w:val="24"/>
          <w:szCs w:val="24"/>
        </w:rPr>
      </w:pPr>
      <w:r w:rsidRPr="00C51ED8">
        <w:rPr>
          <w:rFonts w:cstheme="minorHAnsi"/>
          <w:b/>
          <w:bCs/>
          <w:sz w:val="24"/>
          <w:szCs w:val="24"/>
        </w:rPr>
        <w:t>Health benefits:</w:t>
      </w:r>
      <w:r w:rsidRPr="00C51ED8">
        <w:rPr>
          <w:rFonts w:cstheme="minorHAnsi"/>
          <w:sz w:val="24"/>
          <w:szCs w:val="24"/>
        </w:rPr>
        <w:t xml:space="preserve"> • Increases Bioavailable, Total, and Free Testosterone Levels • Helps support men’s sexual health • Improve body composition • Aromatase &amp; 5α-reductase Inhibitor.</w:t>
      </w:r>
    </w:p>
    <w:p w14:paraId="08147472" w14:textId="77777777" w:rsidR="00C51ED8" w:rsidRPr="00C51ED8" w:rsidRDefault="00C51ED8" w:rsidP="00C51ED8">
      <w:pPr>
        <w:shd w:val="clear" w:color="auto" w:fill="FFFFFF"/>
        <w:spacing w:before="100" w:beforeAutospacing="1" w:after="100" w:afterAutospacing="1" w:line="240" w:lineRule="auto"/>
        <w:rPr>
          <w:rFonts w:cstheme="minorHAnsi"/>
          <w:sz w:val="24"/>
          <w:szCs w:val="24"/>
        </w:rPr>
      </w:pPr>
      <w:r w:rsidRPr="00C51ED8">
        <w:rPr>
          <w:rFonts w:cstheme="minorHAnsi"/>
          <w:sz w:val="24"/>
          <w:szCs w:val="24"/>
        </w:rPr>
        <w:t>Clinical Study 1: 500 mg of daily TESTOSURGE supplementation significantly impacted Body Fat Percentage, Total Testosterone and Bioavailable Testosterone.</w:t>
      </w:r>
    </w:p>
    <w:p w14:paraId="13C3EF71" w14:textId="77777777" w:rsidR="00C51ED8" w:rsidRPr="00C51ED8" w:rsidRDefault="00C51ED8" w:rsidP="00C51ED8">
      <w:pPr>
        <w:shd w:val="clear" w:color="auto" w:fill="FFFFFF"/>
        <w:spacing w:before="100" w:beforeAutospacing="1" w:after="100" w:afterAutospacing="1" w:line="240" w:lineRule="auto"/>
        <w:rPr>
          <w:rFonts w:cstheme="minorHAnsi"/>
          <w:sz w:val="24"/>
          <w:szCs w:val="24"/>
        </w:rPr>
      </w:pPr>
      <w:r w:rsidRPr="00C51ED8">
        <w:rPr>
          <w:rFonts w:cstheme="minorHAnsi"/>
          <w:sz w:val="24"/>
          <w:szCs w:val="24"/>
        </w:rPr>
        <w:t>Clinical Study 2: Single dose of TESTOSURGE significantly increased Free Testosterone, Bioavailable Testosterone, and Total Testosterone Levels after 10 hours of administered</w:t>
      </w:r>
    </w:p>
    <w:p w14:paraId="5EC5741A" w14:textId="77777777" w:rsidR="00C51ED8" w:rsidRPr="00C51ED8" w:rsidRDefault="00C51ED8" w:rsidP="00C51ED8">
      <w:pPr>
        <w:shd w:val="clear" w:color="auto" w:fill="FFFFFF"/>
        <w:spacing w:after="0" w:line="510" w:lineRule="atLeast"/>
        <w:textAlignment w:val="baseline"/>
        <w:outlineLvl w:val="1"/>
        <w:rPr>
          <w:rFonts w:eastAsia="Times New Roman" w:cstheme="minorHAnsi"/>
          <w:spacing w:val="15"/>
          <w:kern w:val="0"/>
          <w:sz w:val="24"/>
          <w:szCs w:val="24"/>
          <w:bdr w:val="none" w:sz="0" w:space="0" w:color="auto" w:frame="1"/>
          <w14:ligatures w14:val="none"/>
        </w:rPr>
      </w:pPr>
      <w:bookmarkStart w:id="3" w:name="_Hlk205668035"/>
      <w:proofErr w:type="spellStart"/>
      <w:r w:rsidRPr="00C51ED8">
        <w:rPr>
          <w:rFonts w:eastAsia="Times New Roman" w:cstheme="minorHAnsi"/>
          <w:b/>
          <w:bCs/>
          <w:spacing w:val="15"/>
          <w:kern w:val="0"/>
          <w:sz w:val="24"/>
          <w:szCs w:val="24"/>
          <w:bdr w:val="none" w:sz="0" w:space="0" w:color="auto" w:frame="1"/>
          <w14:ligatures w14:val="none"/>
        </w:rPr>
        <w:t>Fenuflakes</w:t>
      </w:r>
      <w:proofErr w:type="spellEnd"/>
      <w:r w:rsidRPr="00C51ED8">
        <w:rPr>
          <w:rFonts w:eastAsia="Times New Roman" w:cstheme="minorHAnsi"/>
          <w:b/>
          <w:bCs/>
          <w:spacing w:val="15"/>
          <w:kern w:val="0"/>
          <w:sz w:val="24"/>
          <w:szCs w:val="24"/>
          <w:bdr w:val="none" w:sz="0" w:space="0" w:color="auto" w:frame="1"/>
          <w14:ligatures w14:val="none"/>
        </w:rPr>
        <w:t>®</w:t>
      </w:r>
      <w:r w:rsidRPr="00C51ED8">
        <w:rPr>
          <w:rFonts w:eastAsia="Times New Roman" w:cstheme="minorHAnsi"/>
          <w:spacing w:val="15"/>
          <w:kern w:val="0"/>
          <w:sz w:val="24"/>
          <w:szCs w:val="24"/>
          <w:bdr w:val="none" w:sz="0" w:space="0" w:color="auto" w:frame="1"/>
          <w14:ligatures w14:val="none"/>
        </w:rPr>
        <w:t xml:space="preserve"> create a cleaner label and enhance food nutritional value by replacing carbs, increasing protein &amp; fiber, and supporting a range of health benefits.</w:t>
      </w:r>
    </w:p>
    <w:p w14:paraId="5803F02C" w14:textId="77777777" w:rsidR="00C51ED8" w:rsidRPr="00C51ED8" w:rsidRDefault="00C51ED8" w:rsidP="00C51ED8">
      <w:pPr>
        <w:shd w:val="clear" w:color="auto" w:fill="FFFFFF"/>
        <w:spacing w:after="0" w:line="510" w:lineRule="atLeast"/>
        <w:textAlignment w:val="baseline"/>
        <w:outlineLvl w:val="1"/>
        <w:rPr>
          <w:rFonts w:eastAsia="Times New Roman" w:cstheme="minorHAnsi"/>
          <w:spacing w:val="15"/>
          <w:kern w:val="0"/>
          <w:sz w:val="24"/>
          <w:szCs w:val="24"/>
          <w14:ligatures w14:val="none"/>
        </w:rPr>
      </w:pPr>
    </w:p>
    <w:p w14:paraId="2A21A2F3" w14:textId="77777777" w:rsidR="00C51ED8" w:rsidRPr="00C51ED8" w:rsidRDefault="00C51ED8" w:rsidP="00C51ED8">
      <w:pPr>
        <w:shd w:val="clear" w:color="auto" w:fill="FFFFFF"/>
        <w:spacing w:after="225" w:line="240" w:lineRule="auto"/>
        <w:textAlignment w:val="baseline"/>
        <w:rPr>
          <w:rFonts w:eastAsia="Times New Roman" w:cstheme="minorHAnsi"/>
          <w:kern w:val="0"/>
          <w:sz w:val="24"/>
          <w:szCs w:val="24"/>
          <w14:ligatures w14:val="none"/>
        </w:rPr>
      </w:pPr>
      <w:proofErr w:type="spellStart"/>
      <w:r w:rsidRPr="00C51ED8">
        <w:rPr>
          <w:rFonts w:eastAsia="Times New Roman" w:cstheme="minorHAnsi"/>
          <w:kern w:val="0"/>
          <w:sz w:val="24"/>
          <w:szCs w:val="24"/>
          <w14:ligatures w14:val="none"/>
        </w:rPr>
        <w:lastRenderedPageBreak/>
        <w:t>Fenuflakes</w:t>
      </w:r>
      <w:proofErr w:type="spellEnd"/>
      <w:r w:rsidRPr="00C51ED8">
        <w:rPr>
          <w:rFonts w:eastAsia="Times New Roman" w:cstheme="minorHAnsi"/>
          <w:kern w:val="0"/>
          <w:sz w:val="24"/>
          <w:szCs w:val="24"/>
          <w14:ligatures w14:val="none"/>
        </w:rPr>
        <w:t>® are debittered, defatted flakes of fenugreek seeds, with a sweet and nutty taste that complements many recipes. They can replace chemically sounding hydrocolloids, gums, and as of prebiotic.</w:t>
      </w:r>
    </w:p>
    <w:p w14:paraId="67750B62" w14:textId="77777777" w:rsidR="00C51ED8" w:rsidRPr="00C51ED8" w:rsidRDefault="00C51ED8" w:rsidP="00C51ED8">
      <w:pPr>
        <w:numPr>
          <w:ilvl w:val="0"/>
          <w:numId w:val="8"/>
        </w:numPr>
        <w:shd w:val="clear" w:color="auto" w:fill="FFFFFF"/>
        <w:spacing w:after="0" w:line="240" w:lineRule="auto"/>
        <w:textAlignment w:val="baseline"/>
        <w:rPr>
          <w:rFonts w:eastAsia="Times New Roman" w:cstheme="minorHAnsi"/>
          <w:kern w:val="0"/>
          <w:sz w:val="24"/>
          <w:szCs w:val="24"/>
          <w14:ligatures w14:val="none"/>
        </w:rPr>
      </w:pPr>
      <w:r w:rsidRPr="00C51ED8">
        <w:rPr>
          <w:rFonts w:eastAsia="Times New Roman" w:cstheme="minorHAnsi"/>
          <w:kern w:val="0"/>
          <w:sz w:val="24"/>
          <w:szCs w:val="24"/>
          <w:bdr w:val="none" w:sz="0" w:space="0" w:color="auto" w:frame="1"/>
          <w14:ligatures w14:val="none"/>
        </w:rPr>
        <w:t>lowers glycemic index of foods</w:t>
      </w:r>
    </w:p>
    <w:p w14:paraId="104296E8" w14:textId="77777777" w:rsidR="00C51ED8" w:rsidRPr="00C51ED8" w:rsidRDefault="00C51ED8" w:rsidP="00C51ED8">
      <w:pPr>
        <w:numPr>
          <w:ilvl w:val="0"/>
          <w:numId w:val="8"/>
        </w:numPr>
        <w:shd w:val="clear" w:color="auto" w:fill="FFFFFF"/>
        <w:spacing w:after="0" w:line="240" w:lineRule="auto"/>
        <w:textAlignment w:val="baseline"/>
        <w:rPr>
          <w:rFonts w:eastAsia="Times New Roman" w:cstheme="minorHAnsi"/>
          <w:kern w:val="0"/>
          <w:sz w:val="24"/>
          <w:szCs w:val="24"/>
          <w14:ligatures w14:val="none"/>
        </w:rPr>
      </w:pPr>
      <w:r w:rsidRPr="00C51ED8">
        <w:rPr>
          <w:rFonts w:eastAsia="Times New Roman" w:cstheme="minorHAnsi"/>
          <w:kern w:val="0"/>
          <w:sz w:val="24"/>
          <w:szCs w:val="24"/>
          <w:bdr w:val="none" w:sz="0" w:space="0" w:color="auto" w:frame="1"/>
          <w14:ligatures w14:val="none"/>
        </w:rPr>
        <w:t>improves glucose variability</w:t>
      </w:r>
    </w:p>
    <w:p w14:paraId="65A3EFC3" w14:textId="77777777" w:rsidR="00C51ED8" w:rsidRPr="00C51ED8" w:rsidRDefault="00C51ED8" w:rsidP="00C51ED8">
      <w:pPr>
        <w:numPr>
          <w:ilvl w:val="0"/>
          <w:numId w:val="8"/>
        </w:numPr>
        <w:shd w:val="clear" w:color="auto" w:fill="FFFFFF"/>
        <w:spacing w:after="0" w:line="240" w:lineRule="auto"/>
        <w:textAlignment w:val="baseline"/>
        <w:rPr>
          <w:rFonts w:eastAsia="Times New Roman" w:cstheme="minorHAnsi"/>
          <w:kern w:val="0"/>
          <w:sz w:val="24"/>
          <w:szCs w:val="24"/>
          <w14:ligatures w14:val="none"/>
        </w:rPr>
      </w:pPr>
      <w:r w:rsidRPr="00C51ED8">
        <w:rPr>
          <w:rFonts w:eastAsia="Times New Roman" w:cstheme="minorHAnsi"/>
          <w:kern w:val="0"/>
          <w:sz w:val="24"/>
          <w:szCs w:val="24"/>
          <w:bdr w:val="none" w:sz="0" w:space="0" w:color="auto" w:frame="1"/>
          <w14:ligatures w14:val="none"/>
        </w:rPr>
        <w:t>increases beneficial gut microbiota</w:t>
      </w:r>
    </w:p>
    <w:p w14:paraId="5D31EF7E" w14:textId="77777777" w:rsidR="00C51ED8" w:rsidRPr="00C51ED8" w:rsidRDefault="00C51ED8" w:rsidP="00C51ED8">
      <w:pPr>
        <w:numPr>
          <w:ilvl w:val="0"/>
          <w:numId w:val="8"/>
        </w:numPr>
        <w:shd w:val="clear" w:color="auto" w:fill="FFFFFF"/>
        <w:spacing w:after="0" w:line="240" w:lineRule="auto"/>
        <w:textAlignment w:val="baseline"/>
        <w:rPr>
          <w:rFonts w:eastAsia="Times New Roman" w:cstheme="minorHAnsi"/>
          <w:kern w:val="0"/>
          <w:sz w:val="24"/>
          <w:szCs w:val="24"/>
          <w14:ligatures w14:val="none"/>
        </w:rPr>
      </w:pPr>
      <w:r w:rsidRPr="00C51ED8">
        <w:rPr>
          <w:rFonts w:eastAsia="Times New Roman" w:cstheme="minorHAnsi"/>
          <w:kern w:val="0"/>
          <w:sz w:val="24"/>
          <w:szCs w:val="24"/>
          <w:bdr w:val="none" w:sz="0" w:space="0" w:color="auto" w:frame="1"/>
          <w14:ligatures w14:val="none"/>
        </w:rPr>
        <w:t>reduces bloating</w:t>
      </w:r>
    </w:p>
    <w:p w14:paraId="5FBDA4F1" w14:textId="77777777" w:rsidR="00C51ED8" w:rsidRPr="00C51ED8" w:rsidRDefault="00C51ED8" w:rsidP="00C51ED8">
      <w:pPr>
        <w:numPr>
          <w:ilvl w:val="0"/>
          <w:numId w:val="8"/>
        </w:numPr>
        <w:shd w:val="clear" w:color="auto" w:fill="FFFFFF"/>
        <w:spacing w:after="0" w:line="240" w:lineRule="auto"/>
        <w:textAlignment w:val="baseline"/>
        <w:rPr>
          <w:rFonts w:eastAsia="Times New Roman" w:cstheme="minorHAnsi"/>
          <w:kern w:val="0"/>
          <w:sz w:val="24"/>
          <w:szCs w:val="24"/>
          <w14:ligatures w14:val="none"/>
        </w:rPr>
      </w:pPr>
      <w:r w:rsidRPr="00C51ED8">
        <w:rPr>
          <w:rFonts w:eastAsia="Times New Roman" w:cstheme="minorHAnsi"/>
          <w:kern w:val="0"/>
          <w:sz w:val="24"/>
          <w:szCs w:val="24"/>
          <w:bdr w:val="none" w:sz="0" w:space="0" w:color="auto" w:frame="1"/>
          <w14:ligatures w14:val="none"/>
        </w:rPr>
        <w:t>has anti-inflammatory properties</w:t>
      </w:r>
    </w:p>
    <w:p w14:paraId="096D882C" w14:textId="77777777" w:rsidR="00C51ED8" w:rsidRPr="00C51ED8" w:rsidRDefault="00C51ED8" w:rsidP="00C51ED8">
      <w:pPr>
        <w:numPr>
          <w:ilvl w:val="0"/>
          <w:numId w:val="8"/>
        </w:numPr>
        <w:shd w:val="clear" w:color="auto" w:fill="FFFFFF"/>
        <w:spacing w:after="0" w:line="240" w:lineRule="auto"/>
        <w:textAlignment w:val="baseline"/>
        <w:rPr>
          <w:rFonts w:eastAsia="Times New Roman" w:cstheme="minorHAnsi"/>
          <w:kern w:val="0"/>
          <w:sz w:val="24"/>
          <w:szCs w:val="24"/>
          <w14:ligatures w14:val="none"/>
        </w:rPr>
      </w:pPr>
      <w:r w:rsidRPr="00C51ED8">
        <w:rPr>
          <w:rFonts w:eastAsia="Times New Roman" w:cstheme="minorHAnsi"/>
          <w:kern w:val="0"/>
          <w:sz w:val="24"/>
          <w:szCs w:val="24"/>
          <w:bdr w:val="none" w:sz="0" w:space="0" w:color="auto" w:frame="1"/>
          <w14:ligatures w14:val="none"/>
        </w:rPr>
        <w:t>supports women's health</w:t>
      </w:r>
    </w:p>
    <w:bookmarkEnd w:id="3"/>
    <w:p w14:paraId="4A0DB290" w14:textId="77777777" w:rsidR="00C51ED8" w:rsidRPr="00C51ED8" w:rsidRDefault="00C51ED8" w:rsidP="00C51ED8">
      <w:pPr>
        <w:shd w:val="clear" w:color="auto" w:fill="FFFFFF"/>
        <w:spacing w:line="240" w:lineRule="auto"/>
        <w:rPr>
          <w:rFonts w:eastAsia="Times New Roman" w:cstheme="minorHAnsi"/>
          <w:b/>
          <w:bCs/>
          <w:kern w:val="0"/>
          <w:sz w:val="24"/>
          <w:szCs w:val="24"/>
          <w14:ligatures w14:val="none"/>
        </w:rPr>
      </w:pPr>
    </w:p>
    <w:p w14:paraId="0A880918" w14:textId="77777777" w:rsidR="00C51ED8" w:rsidRPr="00C51ED8" w:rsidRDefault="00C51ED8" w:rsidP="00C51ED8">
      <w:pPr>
        <w:shd w:val="clear" w:color="auto" w:fill="FFFFFF"/>
        <w:spacing w:line="240" w:lineRule="auto"/>
        <w:rPr>
          <w:rFonts w:eastAsia="Times New Roman" w:cstheme="minorHAnsi"/>
          <w:kern w:val="0"/>
          <w:sz w:val="24"/>
          <w:szCs w:val="24"/>
          <w14:ligatures w14:val="none"/>
        </w:rPr>
      </w:pPr>
      <w:proofErr w:type="spellStart"/>
      <w:r w:rsidRPr="00C51ED8">
        <w:rPr>
          <w:rFonts w:eastAsia="Times New Roman" w:cstheme="minorHAnsi"/>
          <w:b/>
          <w:bCs/>
          <w:kern w:val="0"/>
          <w:sz w:val="24"/>
          <w:szCs w:val="24"/>
          <w14:ligatures w14:val="none"/>
        </w:rPr>
        <w:t>Tongkat</w:t>
      </w:r>
      <w:proofErr w:type="spellEnd"/>
      <w:r w:rsidRPr="00C51ED8">
        <w:rPr>
          <w:rFonts w:eastAsia="Times New Roman" w:cstheme="minorHAnsi"/>
          <w:b/>
          <w:bCs/>
          <w:kern w:val="0"/>
          <w:sz w:val="24"/>
          <w:szCs w:val="24"/>
          <w14:ligatures w14:val="none"/>
        </w:rPr>
        <w:t xml:space="preserve"> Ali</w:t>
      </w:r>
      <w:r w:rsidRPr="00C51ED8">
        <w:rPr>
          <w:rFonts w:eastAsia="Times New Roman" w:cstheme="minorHAnsi"/>
          <w:kern w:val="0"/>
          <w:sz w:val="24"/>
          <w:szCs w:val="24"/>
          <w14:ligatures w14:val="none"/>
        </w:rPr>
        <w:t>, also known as </w:t>
      </w:r>
      <w:proofErr w:type="spellStart"/>
      <w:r w:rsidRPr="00C51ED8">
        <w:rPr>
          <w:rFonts w:eastAsia="Times New Roman" w:cstheme="minorHAnsi"/>
          <w:kern w:val="0"/>
          <w:sz w:val="24"/>
          <w:szCs w:val="24"/>
          <w14:ligatures w14:val="none"/>
        </w:rPr>
        <w:t>Eurycoma</w:t>
      </w:r>
      <w:proofErr w:type="spellEnd"/>
      <w:r w:rsidRPr="00C51ED8">
        <w:rPr>
          <w:rFonts w:eastAsia="Times New Roman" w:cstheme="minorHAnsi"/>
          <w:kern w:val="0"/>
          <w:sz w:val="24"/>
          <w:szCs w:val="24"/>
          <w14:ligatures w14:val="none"/>
        </w:rPr>
        <w:t xml:space="preserve"> longifolia, may increase testosterone levels, particularly in men with low testosterone (hypogonadism), </w:t>
      </w:r>
      <w:hyperlink r:id="rId15" w:history="1">
        <w:r w:rsidRPr="00C51ED8">
          <w:rPr>
            <w:rFonts w:eastAsia="Times New Roman" w:cstheme="minorHAnsi"/>
            <w:kern w:val="0"/>
            <w:sz w:val="24"/>
            <w:szCs w:val="24"/>
            <w:u w:val="single"/>
            <w14:ligatures w14:val="none"/>
          </w:rPr>
          <w:t>according to a study published by the National Institutes of Health (NIH)</w:t>
        </w:r>
      </w:hyperlink>
      <w:r w:rsidRPr="00C51ED8">
        <w:rPr>
          <w:rFonts w:eastAsia="Times New Roman" w:cstheme="minorHAnsi"/>
          <w:kern w:val="0"/>
          <w:sz w:val="24"/>
          <w:szCs w:val="24"/>
          <w14:ligatures w14:val="none"/>
        </w:rPr>
        <w:t xml:space="preserve">. It works by potentially inhibiting the conversion of testosterone to estradiol, which can lead to increased total testosterone levels. Some studies suggest that </w:t>
      </w:r>
      <w:proofErr w:type="spellStart"/>
      <w:r w:rsidRPr="00C51ED8">
        <w:rPr>
          <w:rFonts w:eastAsia="Times New Roman" w:cstheme="minorHAnsi"/>
          <w:kern w:val="0"/>
          <w:sz w:val="24"/>
          <w:szCs w:val="24"/>
          <w14:ligatures w14:val="none"/>
        </w:rPr>
        <w:t>Tongkat</w:t>
      </w:r>
      <w:proofErr w:type="spellEnd"/>
      <w:r w:rsidRPr="00C51ED8">
        <w:rPr>
          <w:rFonts w:eastAsia="Times New Roman" w:cstheme="minorHAnsi"/>
          <w:kern w:val="0"/>
          <w:sz w:val="24"/>
          <w:szCs w:val="24"/>
          <w14:ligatures w14:val="none"/>
        </w:rPr>
        <w:t xml:space="preserve"> Ali may also increase the release of free testosterone. </w:t>
      </w:r>
    </w:p>
    <w:p w14:paraId="1FD19BD6" w14:textId="77777777" w:rsidR="00C51ED8" w:rsidRPr="00C51ED8" w:rsidRDefault="00C51ED8" w:rsidP="00C51ED8">
      <w:pPr>
        <w:shd w:val="clear" w:color="auto" w:fill="FFFFFF"/>
        <w:spacing w:after="120" w:line="240" w:lineRule="auto"/>
        <w:rPr>
          <w:rFonts w:eastAsia="Times New Roman" w:cstheme="minorHAnsi"/>
          <w:spacing w:val="2"/>
          <w:kern w:val="0"/>
          <w:sz w:val="24"/>
          <w:szCs w:val="24"/>
          <w14:ligatures w14:val="none"/>
        </w:rPr>
      </w:pPr>
      <w:proofErr w:type="spellStart"/>
      <w:r w:rsidRPr="00C51ED8">
        <w:rPr>
          <w:rFonts w:eastAsia="Times New Roman" w:cstheme="minorHAnsi"/>
          <w:spacing w:val="2"/>
          <w:kern w:val="0"/>
          <w:sz w:val="24"/>
          <w:szCs w:val="24"/>
          <w14:ligatures w14:val="none"/>
        </w:rPr>
        <w:t>Tongkat</w:t>
      </w:r>
      <w:proofErr w:type="spellEnd"/>
      <w:r w:rsidRPr="00C51ED8">
        <w:rPr>
          <w:rFonts w:eastAsia="Times New Roman" w:cstheme="minorHAnsi"/>
          <w:spacing w:val="2"/>
          <w:kern w:val="0"/>
          <w:sz w:val="24"/>
          <w:szCs w:val="24"/>
          <w14:ligatures w14:val="none"/>
        </w:rPr>
        <w:t xml:space="preserve"> Ali contains bioactive compounds like </w:t>
      </w:r>
      <w:proofErr w:type="spellStart"/>
      <w:r w:rsidRPr="00C51ED8">
        <w:rPr>
          <w:rFonts w:eastAsia="Times New Roman" w:cstheme="minorHAnsi"/>
          <w:spacing w:val="2"/>
          <w:kern w:val="0"/>
          <w:sz w:val="24"/>
          <w:szCs w:val="24"/>
          <w14:ligatures w14:val="none"/>
        </w:rPr>
        <w:t>eurycomanones</w:t>
      </w:r>
      <w:proofErr w:type="spellEnd"/>
      <w:r w:rsidRPr="00C51ED8">
        <w:rPr>
          <w:rFonts w:eastAsia="Times New Roman" w:cstheme="minorHAnsi"/>
          <w:spacing w:val="2"/>
          <w:kern w:val="0"/>
          <w:sz w:val="24"/>
          <w:szCs w:val="24"/>
          <w14:ligatures w14:val="none"/>
        </w:rPr>
        <w:t xml:space="preserve"> and </w:t>
      </w:r>
      <w:proofErr w:type="spellStart"/>
      <w:r w:rsidRPr="00C51ED8">
        <w:rPr>
          <w:rFonts w:eastAsia="Times New Roman" w:cstheme="minorHAnsi"/>
          <w:spacing w:val="2"/>
          <w:kern w:val="0"/>
          <w:sz w:val="24"/>
          <w:szCs w:val="24"/>
          <w14:ligatures w14:val="none"/>
        </w:rPr>
        <w:t>eurycomanols</w:t>
      </w:r>
      <w:proofErr w:type="spellEnd"/>
      <w:r w:rsidRPr="00C51ED8">
        <w:rPr>
          <w:rFonts w:eastAsia="Times New Roman" w:cstheme="minorHAnsi"/>
          <w:spacing w:val="2"/>
          <w:kern w:val="0"/>
          <w:sz w:val="24"/>
          <w:szCs w:val="24"/>
          <w14:ligatures w14:val="none"/>
        </w:rPr>
        <w:t>, which may interfere with the aromatase enzyme, reducing the conversion of testosterone to estradiol. </w:t>
      </w:r>
    </w:p>
    <w:p w14:paraId="47542A79" w14:textId="77777777" w:rsidR="00C51ED8" w:rsidRPr="00C51ED8" w:rsidRDefault="00C51ED8" w:rsidP="00C51ED8">
      <w:pPr>
        <w:shd w:val="clear" w:color="auto" w:fill="FFFFFF"/>
        <w:spacing w:after="120" w:line="240" w:lineRule="auto"/>
        <w:ind w:left="300"/>
        <w:rPr>
          <w:rFonts w:eastAsia="Times New Roman" w:cstheme="minorHAnsi"/>
          <w:kern w:val="0"/>
          <w:sz w:val="24"/>
          <w:szCs w:val="24"/>
          <w14:ligatures w14:val="none"/>
        </w:rPr>
      </w:pPr>
      <w:r w:rsidRPr="00C51ED8">
        <w:rPr>
          <w:rFonts w:eastAsia="Times New Roman" w:cstheme="minorHAnsi"/>
          <w:b/>
          <w:bCs/>
          <w:kern w:val="0"/>
          <w:sz w:val="24"/>
          <w:szCs w:val="24"/>
          <w14:ligatures w14:val="none"/>
        </w:rPr>
        <w:t>Benefits:</w:t>
      </w:r>
    </w:p>
    <w:p w14:paraId="02EE339C" w14:textId="77777777" w:rsidR="00C51ED8" w:rsidRPr="00C51ED8" w:rsidRDefault="00C51ED8" w:rsidP="00C51ED8">
      <w:pPr>
        <w:numPr>
          <w:ilvl w:val="1"/>
          <w:numId w:val="9"/>
        </w:numPr>
        <w:shd w:val="clear" w:color="auto" w:fill="FFFFFF"/>
        <w:spacing w:after="120" w:line="240" w:lineRule="auto"/>
        <w:ind w:left="1020"/>
        <w:rPr>
          <w:rFonts w:eastAsia="Times New Roman" w:cstheme="minorHAnsi"/>
          <w:kern w:val="0"/>
          <w:sz w:val="24"/>
          <w:szCs w:val="24"/>
          <w14:ligatures w14:val="none"/>
        </w:rPr>
      </w:pPr>
      <w:r w:rsidRPr="00C51ED8">
        <w:rPr>
          <w:rFonts w:eastAsia="Times New Roman" w:cstheme="minorHAnsi"/>
          <w:spacing w:val="2"/>
          <w:kern w:val="0"/>
          <w:sz w:val="24"/>
          <w:szCs w:val="24"/>
          <w14:ligatures w14:val="none"/>
        </w:rPr>
        <w:t>Increased serum total testosterone levels, particularly in hypogonadal men* </w:t>
      </w:r>
    </w:p>
    <w:p w14:paraId="073E9E60" w14:textId="77777777" w:rsidR="00C51ED8" w:rsidRPr="00C51ED8" w:rsidRDefault="00C51ED8" w:rsidP="00C51ED8">
      <w:pPr>
        <w:numPr>
          <w:ilvl w:val="1"/>
          <w:numId w:val="10"/>
        </w:numPr>
        <w:shd w:val="clear" w:color="auto" w:fill="FFFFFF"/>
        <w:spacing w:after="120" w:line="240" w:lineRule="auto"/>
        <w:ind w:left="1020"/>
        <w:rPr>
          <w:rFonts w:eastAsia="Times New Roman" w:cstheme="minorHAnsi"/>
          <w:spacing w:val="2"/>
          <w:kern w:val="0"/>
          <w:sz w:val="24"/>
          <w:szCs w:val="24"/>
          <w14:ligatures w14:val="none"/>
        </w:rPr>
      </w:pPr>
      <w:r w:rsidRPr="00C51ED8">
        <w:rPr>
          <w:rFonts w:eastAsia="Times New Roman" w:cstheme="minorHAnsi"/>
          <w:spacing w:val="2"/>
          <w:kern w:val="0"/>
          <w:sz w:val="24"/>
          <w:szCs w:val="24"/>
          <w14:ligatures w14:val="none"/>
        </w:rPr>
        <w:t>Improved sexual function and fertility* </w:t>
      </w:r>
    </w:p>
    <w:p w14:paraId="084E6CEC" w14:textId="77777777" w:rsidR="00C51ED8" w:rsidRPr="00C51ED8" w:rsidRDefault="00C51ED8" w:rsidP="00C51ED8">
      <w:pPr>
        <w:numPr>
          <w:ilvl w:val="1"/>
          <w:numId w:val="11"/>
        </w:numPr>
        <w:shd w:val="clear" w:color="auto" w:fill="FFFFFF"/>
        <w:spacing w:after="120" w:line="240" w:lineRule="auto"/>
        <w:ind w:left="1020"/>
        <w:rPr>
          <w:rFonts w:eastAsia="Times New Roman" w:cstheme="minorHAnsi"/>
          <w:spacing w:val="2"/>
          <w:kern w:val="0"/>
          <w:sz w:val="24"/>
          <w:szCs w:val="24"/>
          <w14:ligatures w14:val="none"/>
        </w:rPr>
      </w:pPr>
      <w:r w:rsidRPr="00C51ED8">
        <w:rPr>
          <w:rFonts w:eastAsia="Times New Roman" w:cstheme="minorHAnsi"/>
          <w:spacing w:val="2"/>
          <w:kern w:val="0"/>
          <w:sz w:val="24"/>
          <w:szCs w:val="24"/>
          <w14:ligatures w14:val="none"/>
        </w:rPr>
        <w:t>Enhanced athletic performance and muscular bulk* </w:t>
      </w:r>
    </w:p>
    <w:p w14:paraId="43B54C01" w14:textId="77777777" w:rsidR="00C51ED8" w:rsidRPr="00C51ED8" w:rsidRDefault="00C51ED8" w:rsidP="00C51ED8">
      <w:pPr>
        <w:numPr>
          <w:ilvl w:val="1"/>
          <w:numId w:val="12"/>
        </w:numPr>
        <w:shd w:val="clear" w:color="auto" w:fill="FFFFFF"/>
        <w:spacing w:after="120" w:line="240" w:lineRule="auto"/>
        <w:ind w:left="1020"/>
        <w:rPr>
          <w:rFonts w:eastAsia="Times New Roman" w:cstheme="minorHAnsi"/>
          <w:spacing w:val="2"/>
          <w:kern w:val="0"/>
          <w:sz w:val="24"/>
          <w:szCs w:val="24"/>
          <w14:ligatures w14:val="none"/>
        </w:rPr>
      </w:pPr>
      <w:r w:rsidRPr="00C51ED8">
        <w:rPr>
          <w:rFonts w:eastAsia="Times New Roman" w:cstheme="minorHAnsi"/>
          <w:spacing w:val="2"/>
          <w:kern w:val="0"/>
          <w:sz w:val="24"/>
          <w:szCs w:val="24"/>
          <w14:ligatures w14:val="none"/>
        </w:rPr>
        <w:t>Reduced fatigue and increased energy levels* </w:t>
      </w:r>
    </w:p>
    <w:p w14:paraId="1D318860" w14:textId="77777777" w:rsidR="00C51ED8" w:rsidRPr="00C51ED8" w:rsidRDefault="00C51ED8" w:rsidP="00C51ED8">
      <w:pPr>
        <w:numPr>
          <w:ilvl w:val="1"/>
          <w:numId w:val="13"/>
        </w:numPr>
        <w:shd w:val="clear" w:color="auto" w:fill="FFFFFF"/>
        <w:spacing w:after="0" w:line="240" w:lineRule="auto"/>
        <w:ind w:left="1020"/>
        <w:rPr>
          <w:rFonts w:eastAsia="Times New Roman" w:cstheme="minorHAnsi"/>
          <w:kern w:val="0"/>
          <w:sz w:val="24"/>
          <w:szCs w:val="24"/>
          <w14:ligatures w14:val="none"/>
        </w:rPr>
      </w:pPr>
      <w:r w:rsidRPr="00C51ED8">
        <w:rPr>
          <w:rFonts w:eastAsia="Times New Roman" w:cstheme="minorHAnsi"/>
          <w:spacing w:val="2"/>
          <w:kern w:val="0"/>
          <w:sz w:val="24"/>
          <w:szCs w:val="24"/>
          <w14:ligatures w14:val="none"/>
        </w:rPr>
        <w:t>Anxiolytic effects (reduction of anxiety and stress) * </w:t>
      </w:r>
    </w:p>
    <w:p w14:paraId="10499ECC" w14:textId="77777777" w:rsidR="00C51ED8" w:rsidRPr="00C51ED8" w:rsidRDefault="00C51ED8" w:rsidP="00C51ED8">
      <w:pPr>
        <w:shd w:val="clear" w:color="auto" w:fill="FFFFFF"/>
        <w:spacing w:after="0" w:line="240" w:lineRule="auto"/>
        <w:rPr>
          <w:rFonts w:eastAsia="Times New Roman" w:cstheme="minorHAnsi"/>
          <w:spacing w:val="2"/>
          <w:kern w:val="0"/>
          <w:sz w:val="24"/>
          <w:szCs w:val="24"/>
          <w14:ligatures w14:val="none"/>
        </w:rPr>
      </w:pPr>
    </w:p>
    <w:p w14:paraId="735DBC5E" w14:textId="77777777" w:rsidR="00C51ED8" w:rsidRPr="00C51ED8" w:rsidRDefault="00C51ED8" w:rsidP="00C51ED8">
      <w:pPr>
        <w:shd w:val="clear" w:color="auto" w:fill="FFFFFF"/>
        <w:spacing w:after="0" w:line="240" w:lineRule="auto"/>
        <w:rPr>
          <w:rFonts w:eastAsia="Times New Roman" w:cstheme="minorHAnsi"/>
          <w:spacing w:val="2"/>
          <w:kern w:val="0"/>
          <w:sz w:val="24"/>
          <w:szCs w:val="24"/>
          <w14:ligatures w14:val="none"/>
        </w:rPr>
      </w:pPr>
    </w:p>
    <w:p w14:paraId="6E104E31" w14:textId="77777777" w:rsidR="00C51ED8" w:rsidRPr="00C51ED8" w:rsidRDefault="00C51ED8" w:rsidP="00C51ED8">
      <w:pPr>
        <w:rPr>
          <w:rFonts w:cstheme="minorHAnsi"/>
          <w:color w:val="444444"/>
          <w:sz w:val="24"/>
          <w:szCs w:val="24"/>
          <w:shd w:val="clear" w:color="auto" w:fill="FFFFFF"/>
          <w:vertAlign w:val="superscript"/>
        </w:rPr>
      </w:pPr>
      <w:bookmarkStart w:id="4" w:name="_Hlk205668098"/>
      <w:proofErr w:type="spellStart"/>
      <w:r w:rsidRPr="00C51ED8">
        <w:rPr>
          <w:rFonts w:cstheme="minorHAnsi"/>
          <w:b/>
          <w:bCs/>
          <w:i/>
          <w:iCs/>
          <w:color w:val="444444"/>
          <w:sz w:val="24"/>
          <w:szCs w:val="24"/>
          <w:shd w:val="clear" w:color="auto" w:fill="FFFFFF"/>
        </w:rPr>
        <w:t>Phellodendron</w:t>
      </w:r>
      <w:proofErr w:type="spellEnd"/>
      <w:r w:rsidRPr="00C51ED8">
        <w:rPr>
          <w:rFonts w:cstheme="minorHAnsi"/>
          <w:b/>
          <w:bCs/>
          <w:i/>
          <w:iCs/>
          <w:color w:val="444444"/>
          <w:sz w:val="24"/>
          <w:szCs w:val="24"/>
          <w:shd w:val="clear" w:color="auto" w:fill="FFFFFF"/>
        </w:rPr>
        <w:t xml:space="preserve"> </w:t>
      </w:r>
      <w:proofErr w:type="spellStart"/>
      <w:r w:rsidRPr="00C51ED8">
        <w:rPr>
          <w:rFonts w:cstheme="minorHAnsi"/>
          <w:b/>
          <w:bCs/>
          <w:i/>
          <w:iCs/>
          <w:color w:val="444444"/>
          <w:sz w:val="24"/>
          <w:szCs w:val="24"/>
          <w:shd w:val="clear" w:color="auto" w:fill="FFFFFF"/>
        </w:rPr>
        <w:t>amurense</w:t>
      </w:r>
      <w:proofErr w:type="spellEnd"/>
      <w:r w:rsidRPr="00C51ED8">
        <w:rPr>
          <w:rFonts w:cstheme="minorHAnsi"/>
          <w:color w:val="444444"/>
          <w:sz w:val="24"/>
          <w:szCs w:val="24"/>
          <w:shd w:val="clear" w:color="auto" w:fill="FFFFFF"/>
        </w:rPr>
        <w:t xml:space="preserve"> has many health benefits, including neuroprotective properties. In a detailed 2016 screening study, </w:t>
      </w:r>
      <w:proofErr w:type="spellStart"/>
      <w:r w:rsidRPr="00C51ED8">
        <w:rPr>
          <w:rFonts w:cstheme="minorHAnsi"/>
          <w:i/>
          <w:iCs/>
          <w:color w:val="444444"/>
          <w:sz w:val="24"/>
          <w:szCs w:val="24"/>
          <w:shd w:val="clear" w:color="auto" w:fill="FFFFFF"/>
        </w:rPr>
        <w:t>Phellodendron</w:t>
      </w:r>
      <w:proofErr w:type="spellEnd"/>
      <w:r w:rsidRPr="00C51ED8">
        <w:rPr>
          <w:rFonts w:cstheme="minorHAnsi"/>
          <w:i/>
          <w:iCs/>
          <w:color w:val="444444"/>
          <w:sz w:val="24"/>
          <w:szCs w:val="24"/>
          <w:shd w:val="clear" w:color="auto" w:fill="FFFFFF"/>
        </w:rPr>
        <w:t xml:space="preserve"> </w:t>
      </w:r>
      <w:proofErr w:type="spellStart"/>
      <w:r w:rsidRPr="00C51ED8">
        <w:rPr>
          <w:rFonts w:cstheme="minorHAnsi"/>
          <w:i/>
          <w:iCs/>
          <w:color w:val="444444"/>
          <w:sz w:val="24"/>
          <w:szCs w:val="24"/>
          <w:shd w:val="clear" w:color="auto" w:fill="FFFFFF"/>
        </w:rPr>
        <w:t>amurense</w:t>
      </w:r>
      <w:proofErr w:type="spellEnd"/>
      <w:r w:rsidRPr="00C51ED8">
        <w:rPr>
          <w:rFonts w:cstheme="minorHAnsi"/>
          <w:color w:val="444444"/>
          <w:sz w:val="24"/>
          <w:szCs w:val="24"/>
          <w:shd w:val="clear" w:color="auto" w:fill="FFFFFF"/>
        </w:rPr>
        <w:t> ranked as one of the most potent extracts for inhibiting the activity of monoamine oxidase-B (MAO-B), an enzyme involved in the metabolism of dopamine.</w:t>
      </w:r>
      <w:r w:rsidRPr="00C51ED8">
        <w:rPr>
          <w:rFonts w:cstheme="minorHAnsi"/>
          <w:color w:val="444444"/>
          <w:sz w:val="24"/>
          <w:szCs w:val="24"/>
          <w:shd w:val="clear" w:color="auto" w:fill="FFFFFF"/>
          <w:vertAlign w:val="superscript"/>
        </w:rPr>
        <w:t>1</w:t>
      </w:r>
    </w:p>
    <w:p w14:paraId="0294AB4F" w14:textId="77777777" w:rsidR="00C51ED8" w:rsidRPr="00C51ED8" w:rsidRDefault="00C51ED8" w:rsidP="00C51ED8">
      <w:pPr>
        <w:numPr>
          <w:ilvl w:val="0"/>
          <w:numId w:val="14"/>
        </w:numPr>
        <w:shd w:val="clear" w:color="auto" w:fill="FFFFFF"/>
        <w:spacing w:before="100" w:beforeAutospacing="1" w:after="100" w:afterAutospacing="1" w:line="240" w:lineRule="auto"/>
        <w:ind w:left="1080"/>
        <w:rPr>
          <w:rFonts w:eastAsia="Times New Roman" w:cstheme="minorHAnsi"/>
          <w:i/>
          <w:iCs/>
          <w:kern w:val="0"/>
          <w:sz w:val="18"/>
          <w:szCs w:val="18"/>
          <w14:ligatures w14:val="none"/>
        </w:rPr>
      </w:pPr>
      <w:r w:rsidRPr="00C51ED8">
        <w:rPr>
          <w:rFonts w:eastAsia="Times New Roman" w:cstheme="minorHAnsi"/>
          <w:i/>
          <w:iCs/>
          <w:color w:val="444444"/>
          <w:kern w:val="0"/>
          <w:sz w:val="18"/>
          <w:szCs w:val="18"/>
          <w14:ligatures w14:val="none"/>
        </w:rPr>
        <w:t>European J Med Plants</w:t>
      </w:r>
      <w:r w:rsidRPr="00C51ED8">
        <w:rPr>
          <w:rFonts w:eastAsia="Times New Roman" w:cstheme="minorHAnsi"/>
          <w:color w:val="444444"/>
          <w:kern w:val="0"/>
          <w:sz w:val="18"/>
          <w:szCs w:val="18"/>
          <w14:ligatures w14:val="none"/>
        </w:rPr>
        <w:t>. 2016;15(1)</w:t>
      </w:r>
    </w:p>
    <w:bookmarkEnd w:id="4"/>
    <w:p w14:paraId="56A2DD13" w14:textId="77777777" w:rsidR="005528E5" w:rsidRPr="000931B5" w:rsidRDefault="005528E5" w:rsidP="005528E5">
      <w:pPr>
        <w:shd w:val="clear" w:color="auto" w:fill="FFFFFF"/>
        <w:spacing w:after="0" w:line="240" w:lineRule="auto"/>
        <w:textAlignment w:val="baseline"/>
        <w:rPr>
          <w:rFonts w:eastAsia="Times New Roman" w:cstheme="minorHAnsi"/>
          <w:color w:val="000000"/>
          <w:kern w:val="0"/>
          <w:sz w:val="24"/>
          <w:szCs w:val="24"/>
          <w14:ligatures w14:val="none"/>
        </w:rPr>
      </w:pPr>
      <w:proofErr w:type="spellStart"/>
      <w:r w:rsidRPr="000931B5">
        <w:rPr>
          <w:rFonts w:eastAsia="Times New Roman" w:cstheme="minorHAnsi"/>
          <w:b/>
          <w:bCs/>
          <w:color w:val="000000"/>
          <w:kern w:val="0"/>
          <w:sz w:val="24"/>
          <w:szCs w:val="24"/>
          <w14:ligatures w14:val="none"/>
        </w:rPr>
        <w:t>Enducor</w:t>
      </w:r>
      <w:proofErr w:type="spellEnd"/>
      <w:r w:rsidRPr="000931B5">
        <w:rPr>
          <w:rFonts w:eastAsia="Times New Roman" w:cstheme="minorHAnsi"/>
          <w:b/>
          <w:bCs/>
          <w:color w:val="000000"/>
          <w:kern w:val="0"/>
          <w:sz w:val="24"/>
          <w:szCs w:val="24"/>
          <w14:ligatures w14:val="none"/>
        </w:rPr>
        <w:t>™</w:t>
      </w:r>
      <w:r w:rsidRPr="000931B5">
        <w:rPr>
          <w:rFonts w:eastAsia="Times New Roman" w:cstheme="minorHAnsi"/>
          <w:color w:val="000000"/>
          <w:kern w:val="0"/>
          <w:sz w:val="24"/>
          <w:szCs w:val="24"/>
          <w14:ligatures w14:val="none"/>
        </w:rPr>
        <w:t xml:space="preserve"> is a natural, standardized ingredient proven by human clinical study to significantly improve the exercise performance by increasing Endurance.</w:t>
      </w:r>
    </w:p>
    <w:p w14:paraId="4107F9DE" w14:textId="77777777" w:rsidR="005528E5" w:rsidRPr="000931B5" w:rsidRDefault="005528E5" w:rsidP="005528E5">
      <w:pPr>
        <w:numPr>
          <w:ilvl w:val="0"/>
          <w:numId w:val="16"/>
        </w:numPr>
        <w:shd w:val="clear" w:color="auto" w:fill="FFFFFF"/>
        <w:spacing w:after="0" w:line="390" w:lineRule="atLeast"/>
        <w:textAlignment w:val="baseline"/>
        <w:rPr>
          <w:rFonts w:eastAsia="Times New Roman" w:cstheme="minorHAnsi"/>
          <w:b/>
          <w:bCs/>
          <w:color w:val="000000"/>
          <w:kern w:val="0"/>
          <w:sz w:val="24"/>
          <w:szCs w:val="24"/>
          <w14:ligatures w14:val="none"/>
        </w:rPr>
      </w:pPr>
      <w:r w:rsidRPr="000931B5">
        <w:rPr>
          <w:rFonts w:eastAsia="Times New Roman" w:cstheme="minorHAnsi"/>
          <w:b/>
          <w:bCs/>
          <w:color w:val="000000"/>
          <w:kern w:val="0"/>
          <w:sz w:val="24"/>
          <w:szCs w:val="24"/>
          <w:bdr w:val="none" w:sz="0" w:space="0" w:color="auto" w:frame="1"/>
          <w14:ligatures w14:val="none"/>
        </w:rPr>
        <w:t>Increases endurance &amp; VO2 max</w:t>
      </w:r>
    </w:p>
    <w:p w14:paraId="6A099CED" w14:textId="77777777" w:rsidR="005528E5" w:rsidRPr="000931B5" w:rsidRDefault="005528E5" w:rsidP="005528E5">
      <w:pPr>
        <w:numPr>
          <w:ilvl w:val="0"/>
          <w:numId w:val="16"/>
        </w:numPr>
        <w:shd w:val="clear" w:color="auto" w:fill="FFFFFF"/>
        <w:spacing w:after="0" w:line="390" w:lineRule="atLeast"/>
        <w:textAlignment w:val="baseline"/>
        <w:rPr>
          <w:rFonts w:eastAsia="Times New Roman" w:cstheme="minorHAnsi"/>
          <w:b/>
          <w:bCs/>
          <w:color w:val="000000"/>
          <w:kern w:val="0"/>
          <w:sz w:val="24"/>
          <w:szCs w:val="24"/>
          <w14:ligatures w14:val="none"/>
        </w:rPr>
      </w:pPr>
      <w:r w:rsidRPr="000931B5">
        <w:rPr>
          <w:rFonts w:eastAsia="Times New Roman" w:cstheme="minorHAnsi"/>
          <w:b/>
          <w:bCs/>
          <w:color w:val="000000"/>
          <w:kern w:val="0"/>
          <w:sz w:val="24"/>
          <w:szCs w:val="24"/>
          <w:bdr w:val="none" w:sz="0" w:space="0" w:color="auto" w:frame="1"/>
          <w14:ligatures w14:val="none"/>
        </w:rPr>
        <w:t>Backed by human clinical studies</w:t>
      </w:r>
    </w:p>
    <w:p w14:paraId="0DD623CA" w14:textId="77777777" w:rsidR="005528E5" w:rsidRPr="000931B5" w:rsidRDefault="005528E5" w:rsidP="005528E5">
      <w:pPr>
        <w:numPr>
          <w:ilvl w:val="0"/>
          <w:numId w:val="16"/>
        </w:numPr>
        <w:shd w:val="clear" w:color="auto" w:fill="FFFFFF"/>
        <w:spacing w:after="0" w:line="390" w:lineRule="atLeast"/>
        <w:textAlignment w:val="baseline"/>
        <w:rPr>
          <w:rFonts w:eastAsia="Times New Roman" w:cstheme="minorHAnsi"/>
          <w:b/>
          <w:bCs/>
          <w:color w:val="000000"/>
          <w:kern w:val="0"/>
          <w:sz w:val="24"/>
          <w:szCs w:val="24"/>
          <w14:ligatures w14:val="none"/>
        </w:rPr>
      </w:pPr>
      <w:r w:rsidRPr="000931B5">
        <w:rPr>
          <w:rFonts w:eastAsia="Times New Roman" w:cstheme="minorHAnsi"/>
          <w:b/>
          <w:bCs/>
          <w:color w:val="000000"/>
          <w:kern w:val="0"/>
          <w:sz w:val="24"/>
          <w:szCs w:val="24"/>
          <w:bdr w:val="none" w:sz="0" w:space="0" w:color="auto" w:frame="1"/>
          <w14:ligatures w14:val="none"/>
        </w:rPr>
        <w:t>Unique mechanism of action</w:t>
      </w:r>
    </w:p>
    <w:p w14:paraId="6B27C13D" w14:textId="77777777" w:rsidR="005528E5" w:rsidRPr="000931B5" w:rsidRDefault="005528E5" w:rsidP="005528E5">
      <w:pPr>
        <w:pStyle w:val="ListParagraph"/>
        <w:numPr>
          <w:ilvl w:val="0"/>
          <w:numId w:val="16"/>
        </w:numPr>
        <w:rPr>
          <w:b/>
          <w:bCs/>
          <w:sz w:val="24"/>
          <w:szCs w:val="24"/>
        </w:rPr>
      </w:pPr>
      <w:r w:rsidRPr="000931B5">
        <w:rPr>
          <w:b/>
          <w:bCs/>
          <w:sz w:val="24"/>
          <w:szCs w:val="24"/>
        </w:rPr>
        <w:t>May reduce rate of cardiovascular disease</w:t>
      </w:r>
    </w:p>
    <w:p w14:paraId="6F2D3E96" w14:textId="77777777" w:rsidR="005528E5" w:rsidRPr="000931B5" w:rsidRDefault="005528E5" w:rsidP="005528E5">
      <w:pPr>
        <w:pStyle w:val="ListParagraph"/>
        <w:numPr>
          <w:ilvl w:val="0"/>
          <w:numId w:val="16"/>
        </w:numPr>
        <w:rPr>
          <w:b/>
          <w:bCs/>
          <w:sz w:val="24"/>
          <w:szCs w:val="24"/>
        </w:rPr>
      </w:pPr>
      <w:r w:rsidRPr="000931B5">
        <w:rPr>
          <w:b/>
          <w:bCs/>
          <w:sz w:val="24"/>
          <w:szCs w:val="24"/>
        </w:rPr>
        <w:lastRenderedPageBreak/>
        <w:t>Improves metabolism</w:t>
      </w:r>
    </w:p>
    <w:p w14:paraId="35C70365" w14:textId="77777777" w:rsidR="005528E5" w:rsidRPr="000931B5" w:rsidRDefault="005528E5" w:rsidP="005528E5">
      <w:pPr>
        <w:pStyle w:val="ListParagraph"/>
        <w:numPr>
          <w:ilvl w:val="0"/>
          <w:numId w:val="16"/>
        </w:numPr>
        <w:rPr>
          <w:b/>
          <w:bCs/>
          <w:sz w:val="24"/>
          <w:szCs w:val="24"/>
        </w:rPr>
      </w:pPr>
      <w:r w:rsidRPr="000931B5">
        <w:rPr>
          <w:b/>
          <w:bCs/>
          <w:sz w:val="24"/>
          <w:szCs w:val="24"/>
        </w:rPr>
        <w:t>Help to maintain mental &amp; emotional wellbeing,</w:t>
      </w:r>
    </w:p>
    <w:p w14:paraId="2ED9F9C2" w14:textId="77777777" w:rsidR="005528E5" w:rsidRPr="000931B5" w:rsidRDefault="005528E5" w:rsidP="005528E5">
      <w:pPr>
        <w:pStyle w:val="ListParagraph"/>
        <w:numPr>
          <w:ilvl w:val="0"/>
          <w:numId w:val="16"/>
        </w:numPr>
        <w:rPr>
          <w:b/>
          <w:bCs/>
          <w:sz w:val="24"/>
          <w:szCs w:val="24"/>
        </w:rPr>
      </w:pPr>
      <w:r w:rsidRPr="000931B5">
        <w:rPr>
          <w:b/>
          <w:bCs/>
          <w:sz w:val="24"/>
          <w:szCs w:val="24"/>
        </w:rPr>
        <w:t>Better strength &amp; performance</w:t>
      </w:r>
    </w:p>
    <w:p w14:paraId="1AE4BBF9" w14:textId="77777777" w:rsidR="005528E5" w:rsidRDefault="005528E5" w:rsidP="005528E5">
      <w:pPr>
        <w:shd w:val="clear" w:color="auto" w:fill="FFFFFF"/>
        <w:spacing w:after="0" w:line="240" w:lineRule="auto"/>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Pomegranate peel extract</w:t>
      </w:r>
      <w:r w:rsidRPr="00C9034B">
        <w:rPr>
          <w:rFonts w:eastAsia="Times New Roman" w:cstheme="minorHAnsi"/>
          <w:kern w:val="0"/>
          <w:sz w:val="24"/>
          <w:szCs w:val="24"/>
          <w14:ligatures w14:val="none"/>
        </w:rPr>
        <w:t>, particularly its high punicalagin content, has been shown to promote nitric oxide (NO) production, which is crucial for vasodilation and overall cardiovascular health. Punicalagin, a major component of pomegranate peel, enhances </w:t>
      </w:r>
      <w:r>
        <w:rPr>
          <w:rFonts w:eastAsia="Times New Roman" w:cstheme="minorHAnsi"/>
          <w:kern w:val="0"/>
          <w:sz w:val="24"/>
          <w:szCs w:val="24"/>
          <w14:ligatures w14:val="none"/>
        </w:rPr>
        <w:t>endothelial nitric oxide synthase</w:t>
      </w:r>
      <w:r w:rsidRPr="00C9034B">
        <w:rPr>
          <w:rFonts w:eastAsia="Times New Roman" w:cstheme="minorHAnsi"/>
          <w:kern w:val="0"/>
          <w:sz w:val="24"/>
          <w:szCs w:val="24"/>
          <w14:ligatures w14:val="none"/>
        </w:rPr>
        <w:t> (</w:t>
      </w:r>
      <w:proofErr w:type="spellStart"/>
      <w:r w:rsidRPr="00C9034B">
        <w:rPr>
          <w:rFonts w:eastAsia="Times New Roman" w:cstheme="minorHAnsi"/>
          <w:kern w:val="0"/>
          <w:sz w:val="24"/>
          <w:szCs w:val="24"/>
          <w14:ligatures w14:val="none"/>
        </w:rPr>
        <w:t>eNOS</w:t>
      </w:r>
      <w:proofErr w:type="spellEnd"/>
      <w:r w:rsidRPr="00C9034B">
        <w:rPr>
          <w:rFonts w:eastAsia="Times New Roman" w:cstheme="minorHAnsi"/>
          <w:kern w:val="0"/>
          <w:sz w:val="24"/>
          <w:szCs w:val="24"/>
          <w14:ligatures w14:val="none"/>
        </w:rPr>
        <w:t>) activity, leading to increased NO production. This effect is particularly relevant in the context of atherosclerosis, where pomegranate peel extract, rich in punicalagin, has demonstrated the ability to attenuate vascular dysfunction and inflammation. </w:t>
      </w:r>
    </w:p>
    <w:p w14:paraId="540BFE2C" w14:textId="77777777" w:rsidR="005528E5" w:rsidRPr="00C9034B" w:rsidRDefault="005528E5" w:rsidP="005528E5">
      <w:pPr>
        <w:shd w:val="clear" w:color="auto" w:fill="FFFFFF"/>
        <w:spacing w:after="0" w:line="240" w:lineRule="auto"/>
        <w:rPr>
          <w:rFonts w:eastAsia="Times New Roman" w:cstheme="minorHAnsi"/>
          <w:kern w:val="0"/>
          <w:sz w:val="24"/>
          <w:szCs w:val="24"/>
          <w14:ligatures w14:val="none"/>
        </w:rPr>
      </w:pPr>
    </w:p>
    <w:p w14:paraId="6B22B918" w14:textId="77777777" w:rsidR="005528E5" w:rsidRPr="00C9034B" w:rsidRDefault="005528E5" w:rsidP="005528E5">
      <w:pPr>
        <w:numPr>
          <w:ilvl w:val="0"/>
          <w:numId w:val="17"/>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Nitric Oxide and Vasodilation:</w:t>
      </w:r>
    </w:p>
    <w:p w14:paraId="2E23C921" w14:textId="77777777" w:rsidR="005528E5" w:rsidRPr="00C9034B" w:rsidRDefault="005528E5" w:rsidP="005528E5">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Nitric oxide is a molecule that relaxes blood vessels, leading to vasodilation and improved blood flow. This is important for maintaining healthy blood pressure and delivering oxygen and nutrients to tissues. </w:t>
      </w:r>
    </w:p>
    <w:p w14:paraId="2DE7B0C2" w14:textId="77777777" w:rsidR="005528E5" w:rsidRPr="00C9034B" w:rsidRDefault="005528E5" w:rsidP="005528E5">
      <w:pPr>
        <w:numPr>
          <w:ilvl w:val="0"/>
          <w:numId w:val="17"/>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Pomegranate Peel and Nitric Oxide Production:</w:t>
      </w:r>
    </w:p>
    <w:p w14:paraId="2C74DE0A" w14:textId="77777777" w:rsidR="005528E5" w:rsidRPr="00C9034B" w:rsidRDefault="005528E5" w:rsidP="005528E5">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Pomegranate peel, especially its high concentration of punicalagin, is a rich source of polyphenols that can boost nitric oxide production. </w:t>
      </w:r>
    </w:p>
    <w:p w14:paraId="1A76FE20" w14:textId="77777777" w:rsidR="005528E5" w:rsidRPr="00C9034B" w:rsidRDefault="005528E5" w:rsidP="005528E5">
      <w:pPr>
        <w:numPr>
          <w:ilvl w:val="0"/>
          <w:numId w:val="17"/>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Punicalagin's Role:</w:t>
      </w:r>
    </w:p>
    <w:p w14:paraId="61FFD8F4" w14:textId="77777777" w:rsidR="005528E5" w:rsidRPr="00C9034B" w:rsidRDefault="005528E5" w:rsidP="005528E5">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Punicalagin, a type of </w:t>
      </w:r>
      <w:r>
        <w:rPr>
          <w:rFonts w:eastAsia="Times New Roman" w:cstheme="minorHAnsi"/>
          <w:spacing w:val="2"/>
          <w:kern w:val="0"/>
          <w:sz w:val="24"/>
          <w:szCs w:val="24"/>
          <w14:ligatures w14:val="none"/>
        </w:rPr>
        <w:t>ellagitannin</w:t>
      </w:r>
      <w:r w:rsidRPr="00C9034B">
        <w:rPr>
          <w:rFonts w:eastAsia="Times New Roman" w:cstheme="minorHAnsi"/>
          <w:spacing w:val="2"/>
          <w:kern w:val="0"/>
          <w:sz w:val="24"/>
          <w:szCs w:val="24"/>
          <w14:ligatures w14:val="none"/>
        </w:rPr>
        <w:t xml:space="preserve">, is a key bioactive compound in pomegranate peel that exerts its effects by influencing the expression and activity of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the enzyme responsible for nitric oxide synthesis. </w:t>
      </w:r>
    </w:p>
    <w:p w14:paraId="2F3305D9" w14:textId="77777777" w:rsidR="005528E5" w:rsidRPr="00C9034B" w:rsidRDefault="005528E5" w:rsidP="005528E5">
      <w:pPr>
        <w:numPr>
          <w:ilvl w:val="0"/>
          <w:numId w:val="17"/>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Atherosclerosis and </w:t>
      </w:r>
      <w:proofErr w:type="spellStart"/>
      <w:r w:rsidRPr="00C9034B">
        <w:rPr>
          <w:rFonts w:eastAsia="Times New Roman" w:cstheme="minorHAnsi"/>
          <w:b/>
          <w:bCs/>
          <w:kern w:val="0"/>
          <w:sz w:val="24"/>
          <w:szCs w:val="24"/>
          <w14:ligatures w14:val="none"/>
        </w:rPr>
        <w:fldChar w:fldCharType="begin"/>
      </w:r>
      <w:r w:rsidRPr="00C9034B">
        <w:rPr>
          <w:rFonts w:eastAsia="Times New Roman" w:cstheme="minorHAnsi"/>
          <w:b/>
          <w:bCs/>
          <w:kern w:val="0"/>
          <w:sz w:val="24"/>
          <w:szCs w:val="24"/>
          <w14:ligatures w14:val="none"/>
        </w:rPr>
        <w:instrText>HYPERLINK "https://www.google.com/search?sca_esv=1b131cb33424c794&amp;cs=0&amp;sxsrf=AE3TifNf9ZJV0qFTbzKaaSLAVc1dmmR7FA%3A1754520706878&amp;q=eNOS&amp;sa=X&amp;ved=2ahUKEwiU7e37oveOAxXgJTQIHfUfJ3IQxccNegQIERAB&amp;mstk=AUtExfBqfKkkKmQ7_ddoZ5Irap-TsP6Q_NHKsCjDhdmGMUmS8WpC3Uf5ealjIJFs7r_TgTSM7PrAOuuLUuQAuupDm6xhG8-D88a6O3mvxlRjg7Ekn9iW30Iy-HwTbVJUxFQ5V8ycT16gWrzAxTqC4EvtcQ9IVyoV5JQoOHhr6giSv4xZE6E&amp;csui=3" \t "_blank"</w:instrText>
      </w:r>
      <w:r w:rsidRPr="00C9034B">
        <w:rPr>
          <w:rFonts w:eastAsia="Times New Roman" w:cstheme="minorHAnsi"/>
          <w:b/>
          <w:bCs/>
          <w:kern w:val="0"/>
          <w:sz w:val="24"/>
          <w:szCs w:val="24"/>
          <w14:ligatures w14:val="none"/>
        </w:rPr>
      </w:r>
      <w:r w:rsidRPr="00C9034B">
        <w:rPr>
          <w:rFonts w:eastAsia="Times New Roman" w:cstheme="minorHAnsi"/>
          <w:b/>
          <w:bCs/>
          <w:kern w:val="0"/>
          <w:sz w:val="24"/>
          <w:szCs w:val="24"/>
          <w14:ligatures w14:val="none"/>
        </w:rPr>
        <w:fldChar w:fldCharType="separate"/>
      </w:r>
      <w:r w:rsidRPr="00C9034B">
        <w:rPr>
          <w:rFonts w:eastAsia="Times New Roman" w:cstheme="minorHAnsi"/>
          <w:b/>
          <w:bCs/>
          <w:kern w:val="0"/>
          <w:sz w:val="24"/>
          <w:szCs w:val="24"/>
          <w:u w:val="single"/>
          <w14:ligatures w14:val="none"/>
        </w:rPr>
        <w:t>eNOS</w:t>
      </w:r>
      <w:proofErr w:type="spellEnd"/>
      <w:r w:rsidRPr="00C9034B">
        <w:rPr>
          <w:rFonts w:eastAsia="Times New Roman" w:cstheme="minorHAnsi"/>
          <w:b/>
          <w:bCs/>
          <w:kern w:val="0"/>
          <w:sz w:val="24"/>
          <w:szCs w:val="24"/>
          <w14:ligatures w14:val="none"/>
        </w:rPr>
        <w:fldChar w:fldCharType="end"/>
      </w:r>
      <w:r w:rsidRPr="00C9034B">
        <w:rPr>
          <w:rFonts w:eastAsia="Times New Roman" w:cstheme="minorHAnsi"/>
          <w:b/>
          <w:bCs/>
          <w:kern w:val="0"/>
          <w:sz w:val="24"/>
          <w:szCs w:val="24"/>
          <w14:ligatures w14:val="none"/>
        </w:rPr>
        <w:t>:</w:t>
      </w:r>
    </w:p>
    <w:p w14:paraId="53741D50" w14:textId="77777777" w:rsidR="005528E5" w:rsidRPr="00C9034B" w:rsidRDefault="005528E5" w:rsidP="005528E5">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xml:space="preserve">In atherosclerosis, a condition where arteries become narrowed by plaque buildup, pomegranate peel extract and punicalagin have shown promise in improving endothelial function and reducing inflammation. This is achieved by upregulating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and modulating gene expression related to oxidation and inflammation. </w:t>
      </w:r>
    </w:p>
    <w:p w14:paraId="28956AD8" w14:textId="77777777" w:rsidR="005528E5" w:rsidRPr="00C9034B" w:rsidRDefault="005528E5" w:rsidP="005528E5">
      <w:pPr>
        <w:numPr>
          <w:ilvl w:val="0"/>
          <w:numId w:val="17"/>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t>Oxidative stress</w:t>
      </w:r>
      <w:r w:rsidRPr="00C9034B">
        <w:rPr>
          <w:rFonts w:eastAsia="Times New Roman" w:cstheme="minorHAnsi"/>
          <w:b/>
          <w:bCs/>
          <w:kern w:val="0"/>
          <w:sz w:val="24"/>
          <w:szCs w:val="24"/>
          <w14:ligatures w14:val="none"/>
        </w:rPr>
        <w:t xml:space="preserve"> and </w:t>
      </w:r>
      <w:proofErr w:type="spellStart"/>
      <w:r w:rsidRPr="00C9034B">
        <w:rPr>
          <w:rFonts w:eastAsia="Times New Roman" w:cstheme="minorHAnsi"/>
          <w:b/>
          <w:bCs/>
          <w:kern w:val="0"/>
          <w:sz w:val="24"/>
          <w:szCs w:val="24"/>
          <w14:ligatures w14:val="none"/>
        </w:rPr>
        <w:t>eNOS</w:t>
      </w:r>
      <w:proofErr w:type="spellEnd"/>
      <w:r w:rsidRPr="00C9034B">
        <w:rPr>
          <w:rFonts w:eastAsia="Times New Roman" w:cstheme="minorHAnsi"/>
          <w:b/>
          <w:bCs/>
          <w:kern w:val="0"/>
          <w:sz w:val="24"/>
          <w:szCs w:val="24"/>
          <w14:ligatures w14:val="none"/>
        </w:rPr>
        <w:t>:</w:t>
      </w:r>
    </w:p>
    <w:p w14:paraId="07309FB6" w14:textId="77777777" w:rsidR="005528E5" w:rsidRPr="00C9034B" w:rsidRDefault="005528E5" w:rsidP="005528E5">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xml:space="preserve">Oxidative stress, caused by an imbalance between free radicals and antioxidants, can impair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function and reduce nitric oxide production. Pomegranate peel extract, with its potent antioxidant properties, can help mitigate oxidative stress and support healthy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activity. </w:t>
      </w:r>
    </w:p>
    <w:p w14:paraId="6F6BC847" w14:textId="77777777" w:rsidR="005528E5" w:rsidRPr="00C9034B" w:rsidRDefault="005528E5" w:rsidP="005528E5">
      <w:pPr>
        <w:numPr>
          <w:ilvl w:val="0"/>
          <w:numId w:val="17"/>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Clinical Studies:</w:t>
      </w:r>
    </w:p>
    <w:p w14:paraId="14EF50B8" w14:textId="77777777" w:rsidR="005528E5" w:rsidRDefault="005528E5" w:rsidP="005528E5">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lastRenderedPageBreak/>
        <w:t xml:space="preserve">Research indicates that pomegranate peel extract, particularly its </w:t>
      </w:r>
      <w:r w:rsidRPr="00C9034B">
        <w:rPr>
          <w:rFonts w:eastAsia="Times New Roman" w:cstheme="minorHAnsi"/>
          <w:b/>
          <w:bCs/>
          <w:spacing w:val="2"/>
          <w:kern w:val="0"/>
          <w:sz w:val="24"/>
          <w:szCs w:val="24"/>
          <w14:ligatures w14:val="none"/>
        </w:rPr>
        <w:t>punicalagin</w:t>
      </w:r>
      <w:r w:rsidRPr="00C9034B">
        <w:rPr>
          <w:rFonts w:eastAsia="Times New Roman" w:cstheme="minorHAnsi"/>
          <w:spacing w:val="2"/>
          <w:kern w:val="0"/>
          <w:sz w:val="24"/>
          <w:szCs w:val="24"/>
          <w14:ligatures w14:val="none"/>
        </w:rPr>
        <w:t xml:space="preserve"> content, can improve endothelial function, reduce oxidative stress, and decrease inflammatory markers in both in vitro and in vivo studies</w:t>
      </w:r>
      <w:r>
        <w:rPr>
          <w:rFonts w:eastAsia="Times New Roman" w:cstheme="minorHAnsi"/>
          <w:spacing w:val="2"/>
          <w:kern w:val="0"/>
          <w:sz w:val="24"/>
          <w:szCs w:val="24"/>
          <w14:ligatures w14:val="none"/>
        </w:rPr>
        <w:t>*</w:t>
      </w:r>
      <w:r w:rsidRPr="00C9034B">
        <w:rPr>
          <w:rFonts w:eastAsia="Times New Roman" w:cstheme="minorHAnsi"/>
          <w:spacing w:val="2"/>
          <w:kern w:val="0"/>
          <w:sz w:val="24"/>
          <w:szCs w:val="24"/>
          <w14:ligatures w14:val="none"/>
        </w:rPr>
        <w:t>. </w:t>
      </w:r>
    </w:p>
    <w:p w14:paraId="3BF85F50" w14:textId="77777777" w:rsidR="005528E5" w:rsidRPr="00C9034B" w:rsidRDefault="005528E5" w:rsidP="005528E5">
      <w:pPr>
        <w:shd w:val="clear" w:color="auto" w:fill="FFFFFF"/>
        <w:spacing w:after="120" w:line="330" w:lineRule="atLeast"/>
        <w:rPr>
          <w:rFonts w:eastAsia="Times New Roman" w:cstheme="minorHAnsi"/>
          <w:b/>
          <w:bCs/>
          <w:spacing w:val="2"/>
          <w:kern w:val="0"/>
          <w:sz w:val="18"/>
          <w:szCs w:val="18"/>
          <w14:ligatures w14:val="none"/>
        </w:rPr>
      </w:pPr>
      <w:r w:rsidRPr="008415AA">
        <w:rPr>
          <w:rFonts w:eastAsia="Times New Roman" w:cstheme="minorHAnsi"/>
          <w:b/>
          <w:bCs/>
          <w:spacing w:val="2"/>
          <w:kern w:val="0"/>
          <w:sz w:val="18"/>
          <w:szCs w:val="18"/>
          <w14:ligatures w14:val="none"/>
        </w:rPr>
        <w:t>References</w:t>
      </w:r>
    </w:p>
    <w:p w14:paraId="426D49F1" w14:textId="77777777" w:rsidR="005528E5" w:rsidRPr="00C9034B" w:rsidRDefault="005528E5" w:rsidP="005528E5">
      <w:pPr>
        <w:shd w:val="clear" w:color="auto" w:fill="FFFFFF"/>
        <w:spacing w:after="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w:t>
      </w:r>
    </w:p>
    <w:p w14:paraId="75BA8022" w14:textId="77777777" w:rsidR="005528E5" w:rsidRPr="00F471A9" w:rsidRDefault="005528E5" w:rsidP="005528E5">
      <w:pPr>
        <w:shd w:val="clear" w:color="auto" w:fill="FFFFFF"/>
        <w:spacing w:after="0" w:line="240" w:lineRule="auto"/>
        <w:outlineLvl w:val="0"/>
        <w:rPr>
          <w:rFonts w:eastAsia="Times New Roman" w:cstheme="minorHAnsi"/>
          <w:kern w:val="0"/>
          <w:sz w:val="18"/>
          <w:szCs w:val="18"/>
          <w14:ligatures w14:val="none"/>
        </w:rPr>
      </w:pPr>
      <w:r w:rsidRPr="00F471A9">
        <w:rPr>
          <w:rFonts w:eastAsia="Times New Roman" w:cstheme="minorHAnsi"/>
          <w:kern w:val="36"/>
          <w:sz w:val="18"/>
          <w:szCs w:val="18"/>
          <w14:ligatures w14:val="none"/>
        </w:rPr>
        <w:t xml:space="preserve">Effects of a Pomegranate Fruit Extract rich in punicalagin on oxidation-sensitive genes and </w:t>
      </w:r>
      <w:proofErr w:type="spellStart"/>
      <w:r w:rsidRPr="00F471A9">
        <w:rPr>
          <w:rFonts w:eastAsia="Times New Roman" w:cstheme="minorHAnsi"/>
          <w:kern w:val="36"/>
          <w:sz w:val="18"/>
          <w:szCs w:val="18"/>
          <w14:ligatures w14:val="none"/>
        </w:rPr>
        <w:t>eNOS</w:t>
      </w:r>
      <w:proofErr w:type="spellEnd"/>
      <w:r w:rsidRPr="00F471A9">
        <w:rPr>
          <w:rFonts w:eastAsia="Times New Roman" w:cstheme="minorHAnsi"/>
          <w:kern w:val="36"/>
          <w:sz w:val="18"/>
          <w:szCs w:val="18"/>
          <w14:ligatures w14:val="none"/>
        </w:rPr>
        <w:t xml:space="preserve"> activity at sites of perturbed shear stress and atherogenesis </w:t>
      </w:r>
      <w:r w:rsidRPr="00F471A9">
        <w:rPr>
          <w:rFonts w:eastAsia="Times New Roman" w:cstheme="minorHAnsi"/>
          <w:kern w:val="0"/>
          <w:sz w:val="18"/>
          <w:szCs w:val="18"/>
          <w14:ligatures w14:val="none"/>
        </w:rPr>
        <w:t xml:space="preserve">February 2007 </w:t>
      </w:r>
      <w:hyperlink r:id="rId16" w:history="1">
        <w:r w:rsidRPr="00F471A9">
          <w:rPr>
            <w:rFonts w:eastAsia="Times New Roman" w:cstheme="minorHAnsi"/>
            <w:kern w:val="0"/>
            <w:sz w:val="18"/>
            <w:szCs w:val="18"/>
            <w:u w:val="single"/>
            <w:bdr w:val="none" w:sz="0" w:space="0" w:color="auto" w:frame="1"/>
            <w14:ligatures w14:val="none"/>
          </w:rPr>
          <w:t>Cardiovascular Research</w:t>
        </w:r>
      </w:hyperlink>
      <w:r w:rsidRPr="00F471A9">
        <w:rPr>
          <w:rFonts w:eastAsia="Times New Roman" w:cstheme="minorHAnsi"/>
          <w:kern w:val="0"/>
          <w:sz w:val="18"/>
          <w:szCs w:val="18"/>
          <w14:ligatures w14:val="none"/>
        </w:rPr>
        <w:t> 73(2):414-23 DOI:</w:t>
      </w:r>
      <w:hyperlink r:id="rId17" w:tgtFrame="_blank" w:history="1">
        <w:r w:rsidRPr="00F471A9">
          <w:rPr>
            <w:rFonts w:eastAsia="Times New Roman" w:cstheme="minorHAnsi"/>
            <w:kern w:val="0"/>
            <w:sz w:val="18"/>
            <w:szCs w:val="18"/>
            <w:u w:val="single"/>
            <w:bdr w:val="none" w:sz="0" w:space="0" w:color="auto" w:frame="1"/>
            <w14:ligatures w14:val="none"/>
          </w:rPr>
          <w:t>10.1016/j.cardiores.2006.08.021</w:t>
        </w:r>
      </w:hyperlink>
    </w:p>
    <w:p w14:paraId="0ED29389" w14:textId="77777777" w:rsidR="005528E5" w:rsidRDefault="005528E5" w:rsidP="005528E5">
      <w:pPr>
        <w:shd w:val="clear" w:color="auto" w:fill="FFFFFF"/>
        <w:spacing w:before="100" w:beforeAutospacing="1" w:after="100" w:afterAutospacing="1" w:line="240" w:lineRule="auto"/>
        <w:outlineLvl w:val="0"/>
        <w:rPr>
          <w:rFonts w:eastAsia="Times New Roman" w:cstheme="minorHAnsi"/>
          <w:kern w:val="0"/>
          <w:sz w:val="18"/>
          <w:szCs w:val="18"/>
          <w14:ligatures w14:val="none"/>
        </w:rPr>
      </w:pPr>
      <w:r w:rsidRPr="00F471A9">
        <w:rPr>
          <w:rFonts w:eastAsia="Times New Roman" w:cstheme="minorHAnsi"/>
          <w:kern w:val="36"/>
          <w:sz w:val="18"/>
          <w:szCs w:val="18"/>
          <w14:ligatures w14:val="none"/>
        </w:rPr>
        <w:t xml:space="preserve">Pomegranate Peel Phytochemistry, Pharmacological Properties, Methods of Extraction, and Its Application: A Comprehensive Review </w:t>
      </w:r>
      <w:r w:rsidRPr="00F471A9">
        <w:rPr>
          <w:rFonts w:eastAsia="Times New Roman" w:cstheme="minorHAnsi"/>
          <w:kern w:val="0"/>
          <w:sz w:val="18"/>
          <w:szCs w:val="18"/>
          <w14:ligatures w14:val="none"/>
        </w:rPr>
        <w:t xml:space="preserve">Jyoti Singh, </w:t>
      </w:r>
      <w:proofErr w:type="spellStart"/>
      <w:r w:rsidRPr="00F471A9">
        <w:rPr>
          <w:rFonts w:eastAsia="Times New Roman" w:cstheme="minorHAnsi"/>
          <w:kern w:val="0"/>
          <w:sz w:val="18"/>
          <w:szCs w:val="18"/>
          <w14:ligatures w14:val="none"/>
        </w:rPr>
        <w:t>Hamita</w:t>
      </w:r>
      <w:proofErr w:type="spellEnd"/>
      <w:r w:rsidRPr="00F471A9">
        <w:rPr>
          <w:rFonts w:eastAsia="Times New Roman" w:cstheme="minorHAnsi"/>
          <w:kern w:val="0"/>
          <w:sz w:val="18"/>
          <w:szCs w:val="18"/>
          <w14:ligatures w14:val="none"/>
        </w:rPr>
        <w:t xml:space="preserve"> Preet Kaur, Anjali Verma, </w:t>
      </w:r>
      <w:proofErr w:type="spellStart"/>
      <w:r w:rsidRPr="00F471A9">
        <w:rPr>
          <w:rFonts w:eastAsia="Times New Roman" w:cstheme="minorHAnsi"/>
          <w:kern w:val="0"/>
          <w:sz w:val="18"/>
          <w:szCs w:val="18"/>
          <w14:ligatures w14:val="none"/>
        </w:rPr>
        <w:t>Arshminder</w:t>
      </w:r>
      <w:proofErr w:type="spellEnd"/>
      <w:r w:rsidRPr="00F471A9">
        <w:rPr>
          <w:rFonts w:eastAsia="Times New Roman" w:cstheme="minorHAnsi"/>
          <w:kern w:val="0"/>
          <w:sz w:val="18"/>
          <w:szCs w:val="18"/>
          <w14:ligatures w14:val="none"/>
        </w:rPr>
        <w:t xml:space="preserve"> Singh Chahal</w:t>
      </w:r>
      <w:r>
        <w:rPr>
          <w:rFonts w:eastAsia="Times New Roman" w:cstheme="minorHAnsi"/>
          <w:kern w:val="0"/>
          <w:sz w:val="18"/>
          <w:szCs w:val="18"/>
          <w14:ligatures w14:val="none"/>
        </w:rPr>
        <w:t xml:space="preserve"> </w:t>
      </w:r>
    </w:p>
    <w:p w14:paraId="2F5373B1" w14:textId="25F2D4D6" w:rsidR="005528E5" w:rsidRPr="00121040" w:rsidRDefault="005528E5" w:rsidP="005528E5">
      <w:pPr>
        <w:shd w:val="clear" w:color="auto" w:fill="FFFFFF"/>
        <w:spacing w:before="100" w:beforeAutospacing="1" w:after="100" w:afterAutospacing="1" w:line="240" w:lineRule="auto"/>
        <w:outlineLvl w:val="0"/>
        <w:rPr>
          <w:rFonts w:ascii="Roboto" w:eastAsia="Times New Roman" w:hAnsi="Roboto" w:cs="Times New Roman"/>
          <w:color w:val="001D35"/>
          <w:kern w:val="0"/>
          <w:sz w:val="24"/>
          <w:szCs w:val="24"/>
          <w14:ligatures w14:val="none"/>
        </w:rPr>
      </w:pPr>
      <w:r w:rsidRPr="00F471A9">
        <w:rPr>
          <w:rFonts w:eastAsia="Times New Roman" w:cstheme="minorHAnsi"/>
          <w:color w:val="1F1F1F"/>
          <w:kern w:val="36"/>
          <w:sz w:val="18"/>
          <w:szCs w:val="18"/>
          <w14:ligatures w14:val="none"/>
        </w:rPr>
        <w:t>Dwindling of cardio damaging effect of isoproterenol by </w:t>
      </w:r>
      <w:r w:rsidRPr="00F471A9">
        <w:rPr>
          <w:rFonts w:eastAsia="Times New Roman" w:cstheme="minorHAnsi"/>
          <w:i/>
          <w:iCs/>
          <w:color w:val="1F1F1F"/>
          <w:kern w:val="36"/>
          <w:sz w:val="18"/>
          <w:szCs w:val="18"/>
          <w14:ligatures w14:val="none"/>
        </w:rPr>
        <w:t>Punica granatum</w:t>
      </w:r>
      <w:r w:rsidRPr="00F471A9">
        <w:rPr>
          <w:rFonts w:eastAsia="Times New Roman" w:cstheme="minorHAnsi"/>
          <w:color w:val="1F1F1F"/>
          <w:kern w:val="36"/>
          <w:sz w:val="18"/>
          <w:szCs w:val="18"/>
          <w14:ligatures w14:val="none"/>
        </w:rPr>
        <w:t> L. peel extract involve activation of nitric oxide-mediated Nrf2/ARE signaling pathway and apoptosis inhibition</w:t>
      </w:r>
      <w:r>
        <w:rPr>
          <w:rFonts w:eastAsia="Times New Roman" w:cstheme="minorHAnsi"/>
          <w:color w:val="1F1F1F"/>
          <w:kern w:val="36"/>
          <w:sz w:val="18"/>
          <w:szCs w:val="18"/>
          <w14:ligatures w14:val="none"/>
        </w:rPr>
        <w:t xml:space="preserve"> </w:t>
      </w:r>
      <w:bookmarkStart w:id="5" w:name="bau1-profile"/>
      <w:r w:rsidRPr="00F471A9">
        <w:rPr>
          <w:rFonts w:cstheme="minorHAnsi"/>
          <w:sz w:val="18"/>
          <w:szCs w:val="18"/>
        </w:rPr>
        <w:fldChar w:fldCharType="begin"/>
      </w:r>
      <w:r w:rsidRPr="00F471A9">
        <w:rPr>
          <w:rFonts w:cstheme="minorHAnsi"/>
          <w:sz w:val="18"/>
          <w:szCs w:val="18"/>
        </w:rPr>
        <w:instrText>HYPERLINK "https://www.sciencedirect.com/author/57199379802/mahesh-kumar-gupta"</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Mahesh</w:t>
      </w:r>
      <w:r w:rsidRPr="00F471A9">
        <w:rPr>
          <w:rStyle w:val="react-xocs-alternative-link"/>
          <w:rFonts w:cstheme="minorHAnsi"/>
          <w:color w:val="1F1F1F"/>
          <w:sz w:val="18"/>
          <w:szCs w:val="18"/>
        </w:rPr>
        <w:t> </w:t>
      </w:r>
      <w:r w:rsidRPr="00F471A9">
        <w:rPr>
          <w:rStyle w:val="text"/>
          <w:rFonts w:cstheme="minorHAnsi"/>
          <w:color w:val="1F1F1F"/>
          <w:sz w:val="18"/>
          <w:szCs w:val="18"/>
        </w:rPr>
        <w:t>Gupta</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a</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1</w:t>
      </w:r>
      <w:r w:rsidRPr="00F471A9">
        <w:rPr>
          <w:rFonts w:cstheme="minorHAnsi"/>
          <w:sz w:val="18"/>
          <w:szCs w:val="18"/>
        </w:rPr>
        <w:fldChar w:fldCharType="end"/>
      </w:r>
      <w:bookmarkEnd w:id="5"/>
      <w:r w:rsidRPr="00F471A9">
        <w:rPr>
          <w:rFonts w:cstheme="minorHAnsi"/>
          <w:color w:val="1F1F1F"/>
          <w:sz w:val="18"/>
          <w:szCs w:val="18"/>
        </w:rPr>
        <w:t>, </w:t>
      </w:r>
      <w:r w:rsidRPr="00F471A9">
        <w:rPr>
          <w:rStyle w:val="given-name"/>
          <w:rFonts w:cstheme="minorHAnsi"/>
          <w:sz w:val="18"/>
          <w:szCs w:val="18"/>
        </w:rPr>
        <w:t>Pallavi</w:t>
      </w:r>
      <w:r w:rsidRPr="00F471A9">
        <w:rPr>
          <w:rStyle w:val="react-xocs-alternative-link"/>
          <w:rFonts w:cstheme="minorHAnsi"/>
          <w:sz w:val="18"/>
          <w:szCs w:val="18"/>
        </w:rPr>
        <w:t> </w:t>
      </w:r>
      <w:r w:rsidRPr="00F471A9">
        <w:rPr>
          <w:rStyle w:val="text"/>
          <w:rFonts w:cstheme="minorHAnsi"/>
          <w:sz w:val="18"/>
          <w:szCs w:val="18"/>
        </w:rPr>
        <w:t>Sharma</w:t>
      </w:r>
      <w:r w:rsidRPr="00F471A9">
        <w:rPr>
          <w:rStyle w:val="react-xocs-alternative-link"/>
          <w:rFonts w:cstheme="minorHAnsi"/>
          <w:sz w:val="18"/>
          <w:szCs w:val="18"/>
        </w:rPr>
        <w:t> </w:t>
      </w:r>
      <w:r w:rsidRPr="00F471A9">
        <w:rPr>
          <w:rStyle w:val="author-ref"/>
          <w:rFonts w:cstheme="minorHAnsi"/>
          <w:sz w:val="18"/>
          <w:szCs w:val="18"/>
          <w:vertAlign w:val="superscript"/>
        </w:rPr>
        <w:t>b</w:t>
      </w:r>
      <w:r w:rsidRPr="00F471A9">
        <w:rPr>
          <w:rStyle w:val="button-link-text"/>
          <w:rFonts w:cstheme="minorHAnsi"/>
          <w:sz w:val="18"/>
          <w:szCs w:val="18"/>
        </w:rPr>
        <w:t> </w:t>
      </w:r>
      <w:r w:rsidRPr="00F471A9">
        <w:rPr>
          <w:rStyle w:val="author-ref"/>
          <w:rFonts w:cstheme="minorHAnsi"/>
          <w:sz w:val="18"/>
          <w:szCs w:val="18"/>
          <w:vertAlign w:val="superscript"/>
        </w:rPr>
        <w:t>1</w:t>
      </w:r>
      <w:r w:rsidRPr="00F471A9">
        <w:rPr>
          <w:rFonts w:cstheme="minorHAnsi"/>
          <w:color w:val="1F1F1F"/>
          <w:sz w:val="18"/>
          <w:szCs w:val="18"/>
        </w:rPr>
        <w:t>, </w:t>
      </w:r>
      <w:r w:rsidRPr="00F471A9">
        <w:rPr>
          <w:rStyle w:val="given-name"/>
          <w:rFonts w:cstheme="minorHAnsi"/>
          <w:sz w:val="18"/>
          <w:szCs w:val="18"/>
        </w:rPr>
        <w:t>Arindam Ghosh</w:t>
      </w:r>
      <w:r w:rsidRPr="00F471A9">
        <w:rPr>
          <w:rStyle w:val="react-xocs-alternative-link"/>
          <w:rFonts w:cstheme="minorHAnsi"/>
          <w:sz w:val="18"/>
          <w:szCs w:val="18"/>
        </w:rPr>
        <w:t> </w:t>
      </w:r>
      <w:r w:rsidRPr="00F471A9">
        <w:rPr>
          <w:rStyle w:val="text"/>
          <w:rFonts w:cstheme="minorHAnsi"/>
          <w:sz w:val="18"/>
          <w:szCs w:val="18"/>
        </w:rPr>
        <w:t>Mazumder</w:t>
      </w:r>
      <w:r w:rsidRPr="00F471A9">
        <w:rPr>
          <w:rStyle w:val="react-xocs-alternative-link"/>
          <w:rFonts w:cstheme="minorHAnsi"/>
          <w:sz w:val="18"/>
          <w:szCs w:val="18"/>
        </w:rPr>
        <w:t> </w:t>
      </w:r>
      <w:r w:rsidRPr="00F471A9">
        <w:rPr>
          <w:rStyle w:val="author-ref"/>
          <w:rFonts w:cstheme="minorHAnsi"/>
          <w:sz w:val="18"/>
          <w:szCs w:val="18"/>
          <w:vertAlign w:val="superscript"/>
        </w:rPr>
        <w:t>b</w:t>
      </w:r>
      <w:r w:rsidRPr="00F471A9">
        <w:rPr>
          <w:rStyle w:val="button-link-text"/>
          <w:rFonts w:cstheme="minorHAnsi"/>
          <w:sz w:val="18"/>
          <w:szCs w:val="18"/>
        </w:rPr>
        <w:t> </w:t>
      </w:r>
      <w:r w:rsidRPr="00F471A9">
        <w:rPr>
          <w:rStyle w:val="author-ref"/>
          <w:rFonts w:cstheme="minorHAnsi"/>
          <w:sz w:val="18"/>
          <w:szCs w:val="18"/>
          <w:vertAlign w:val="superscript"/>
        </w:rPr>
        <w:t>c</w:t>
      </w:r>
      <w:r w:rsidRPr="00F471A9">
        <w:rPr>
          <w:rFonts w:cstheme="minorHAnsi"/>
          <w:color w:val="1F1F1F"/>
          <w:sz w:val="18"/>
          <w:szCs w:val="18"/>
        </w:rPr>
        <w:t>, </w:t>
      </w:r>
      <w:bookmarkStart w:id="6" w:name="bau4-profile"/>
      <w:r w:rsidRPr="00F471A9">
        <w:rPr>
          <w:rFonts w:cstheme="minorHAnsi"/>
          <w:sz w:val="18"/>
          <w:szCs w:val="18"/>
        </w:rPr>
        <w:fldChar w:fldCharType="begin"/>
      </w:r>
      <w:r w:rsidRPr="00F471A9">
        <w:rPr>
          <w:rFonts w:cstheme="minorHAnsi"/>
          <w:sz w:val="18"/>
          <w:szCs w:val="18"/>
        </w:rPr>
        <w:instrText>HYPERLINK "https://www.sciencedirect.com/author/55831883100/vikram-patial"</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Vikram</w:t>
      </w:r>
      <w:r w:rsidRPr="00F471A9">
        <w:rPr>
          <w:rStyle w:val="react-xocs-alternative-link"/>
          <w:rFonts w:cstheme="minorHAnsi"/>
          <w:color w:val="1F1F1F"/>
          <w:sz w:val="18"/>
          <w:szCs w:val="18"/>
        </w:rPr>
        <w:t> </w:t>
      </w:r>
      <w:r w:rsidRPr="00F471A9">
        <w:rPr>
          <w:rStyle w:val="text"/>
          <w:rFonts w:cstheme="minorHAnsi"/>
          <w:color w:val="1F1F1F"/>
          <w:sz w:val="18"/>
          <w:szCs w:val="18"/>
        </w:rPr>
        <w:t>Patial</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b</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Fonts w:cstheme="minorHAnsi"/>
          <w:sz w:val="18"/>
          <w:szCs w:val="18"/>
        </w:rPr>
        <w:fldChar w:fldCharType="end"/>
      </w:r>
      <w:bookmarkEnd w:id="6"/>
      <w:r w:rsidRPr="00F471A9">
        <w:rPr>
          <w:rFonts w:cstheme="minorHAnsi"/>
          <w:color w:val="1F1F1F"/>
          <w:sz w:val="18"/>
          <w:szCs w:val="18"/>
        </w:rPr>
        <w:t>, </w:t>
      </w:r>
      <w:bookmarkStart w:id="7" w:name="bau5-profile"/>
      <w:r w:rsidRPr="00F471A9">
        <w:rPr>
          <w:rFonts w:cstheme="minorHAnsi"/>
          <w:sz w:val="18"/>
          <w:szCs w:val="18"/>
        </w:rPr>
        <w:fldChar w:fldCharType="begin"/>
      </w:r>
      <w:r w:rsidRPr="00F471A9">
        <w:rPr>
          <w:rFonts w:cstheme="minorHAnsi"/>
          <w:sz w:val="18"/>
          <w:szCs w:val="18"/>
        </w:rPr>
        <w:instrText>HYPERLINK "https://www.sciencedirect.com/author/26432317700/damanpreet-p-singh"</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Damanpreet</w:t>
      </w:r>
      <w:r w:rsidRPr="00F471A9">
        <w:rPr>
          <w:rStyle w:val="react-xocs-alternative-link"/>
          <w:rFonts w:cstheme="minorHAnsi"/>
          <w:color w:val="1F1F1F"/>
          <w:sz w:val="18"/>
          <w:szCs w:val="18"/>
        </w:rPr>
        <w:t> </w:t>
      </w:r>
      <w:r w:rsidRPr="00F471A9">
        <w:rPr>
          <w:rStyle w:val="text"/>
          <w:rFonts w:cstheme="minorHAnsi"/>
          <w:color w:val="1F1F1F"/>
          <w:sz w:val="18"/>
          <w:szCs w:val="18"/>
        </w:rPr>
        <w:t>Singh</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b</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Fonts w:cstheme="minorHAnsi"/>
          <w:sz w:val="18"/>
          <w:szCs w:val="18"/>
        </w:rPr>
        <w:fldChar w:fldCharType="end"/>
      </w:r>
      <w:bookmarkEnd w:id="7"/>
      <w:r>
        <w:fldChar w:fldCharType="begin"/>
      </w:r>
      <w:r>
        <w:instrText>HYPERLINK "https://www.google.com/search?sca_esv=1b131cb33424c794&amp;cs=0&amp;sxsrf=AE3TifMOT_uAjag7eY3zPWosqZm1_PYuBQ%3A1754522526147&amp;q=Enhanced+NO+Production&amp;sa=X&amp;ved=2ahUKEwjs9qvfqfeOAxXgJTQIHfUfJ3IQxccNegQIDhAD&amp;mstk=AUtExfD50zXwbZsIsxF-EA9K0JxNtt1nsqHNDmf6I8g1gRxU8qRTWD5d97N2hdcyf-metCPL6iYngzxGMtaP_E0JzoFfvvJzWM4bDXPG6W22ylPlnqn-fdJ0fGy4jV2EShacCWARgSsxyuzxfTkopyP8GZQgWHFCjQJdybrWE2XSN4fbk34&amp;csui=3" \t "_blank"</w:instrText>
      </w:r>
      <w:r>
        <w:fldChar w:fldCharType="separate"/>
      </w:r>
      <w:r w:rsidRPr="00121040">
        <w:rPr>
          <w:rFonts w:ascii="Roboto" w:eastAsia="Times New Roman" w:hAnsi="Roboto" w:cs="Times New Roman"/>
          <w:color w:val="001D35"/>
          <w:kern w:val="0"/>
          <w:sz w:val="24"/>
          <w:szCs w:val="24"/>
          <w:u w:val="single"/>
          <w14:ligatures w14:val="none"/>
        </w:rPr>
        <w:br/>
        <w:t>.</w:t>
      </w:r>
      <w:r>
        <w:fldChar w:fldCharType="end"/>
      </w:r>
    </w:p>
    <w:p w14:paraId="2F8A28CA" w14:textId="77777777" w:rsidR="005528E5" w:rsidRPr="00121040" w:rsidRDefault="005528E5" w:rsidP="005528E5">
      <w:pPr>
        <w:shd w:val="clear" w:color="auto" w:fill="FFFFFF"/>
        <w:spacing w:after="120" w:line="330" w:lineRule="atLeast"/>
        <w:rPr>
          <w:rFonts w:eastAsia="Times New Roman" w:cstheme="minorHAnsi"/>
          <w:spacing w:val="2"/>
          <w:kern w:val="0"/>
          <w:sz w:val="24"/>
          <w:szCs w:val="24"/>
          <w14:ligatures w14:val="none"/>
        </w:rPr>
      </w:pPr>
      <w:r w:rsidRPr="00121040">
        <w:rPr>
          <w:rFonts w:eastAsia="Times New Roman" w:cstheme="minorHAnsi"/>
          <w:b/>
          <w:bCs/>
          <w:spacing w:val="2"/>
          <w:kern w:val="0"/>
          <w:sz w:val="24"/>
          <w:szCs w:val="24"/>
          <w14:ligatures w14:val="none"/>
        </w:rPr>
        <w:t>Moringa oleifera</w:t>
      </w:r>
      <w:r w:rsidRPr="00121040">
        <w:rPr>
          <w:rFonts w:eastAsia="Times New Roman" w:cstheme="minorHAnsi"/>
          <w:spacing w:val="2"/>
          <w:kern w:val="0"/>
          <w:sz w:val="24"/>
          <w:szCs w:val="24"/>
          <w14:ligatures w14:val="none"/>
        </w:rPr>
        <w:t> leaf extract has been shown to stimulate the production of nitric oxide (NO) in endothelial cells, the cells that line blood vessels. </w:t>
      </w:r>
    </w:p>
    <w:p w14:paraId="624B9EE7" w14:textId="77777777" w:rsidR="005528E5" w:rsidRPr="00121040" w:rsidRDefault="005528E5" w:rsidP="005528E5">
      <w:pPr>
        <w:shd w:val="clear" w:color="auto" w:fill="FFFFFF"/>
        <w:spacing w:after="120" w:line="330" w:lineRule="atLeast"/>
        <w:ind w:left="720"/>
        <w:rPr>
          <w:rFonts w:eastAsia="Times New Roman" w:cstheme="minorHAnsi"/>
          <w:kern w:val="0"/>
          <w:sz w:val="24"/>
          <w:szCs w:val="24"/>
          <w14:ligatures w14:val="none"/>
        </w:rPr>
      </w:pPr>
      <w:r w:rsidRPr="00121040">
        <w:rPr>
          <w:rFonts w:eastAsia="Times New Roman" w:cstheme="minorHAnsi"/>
          <w:b/>
          <w:bCs/>
          <w:kern w:val="0"/>
          <w:sz w:val="24"/>
          <w:szCs w:val="24"/>
          <w14:ligatures w14:val="none"/>
        </w:rPr>
        <w:t>Vasodilation and Blood Pressure:</w:t>
      </w:r>
    </w:p>
    <w:p w14:paraId="6DAF03C3" w14:textId="77777777" w:rsidR="005528E5" w:rsidRPr="00121040" w:rsidRDefault="005528E5" w:rsidP="005528E5">
      <w:pPr>
        <w:shd w:val="clear" w:color="auto" w:fill="FFFFFF"/>
        <w:spacing w:after="120" w:line="330" w:lineRule="atLeast"/>
        <w:ind w:left="720"/>
        <w:rPr>
          <w:rFonts w:eastAsia="Times New Roman" w:cstheme="minorHAnsi"/>
          <w:spacing w:val="2"/>
          <w:kern w:val="0"/>
          <w:sz w:val="24"/>
          <w:szCs w:val="24"/>
          <w14:ligatures w14:val="none"/>
        </w:rPr>
      </w:pPr>
      <w:r w:rsidRPr="00121040">
        <w:rPr>
          <w:rFonts w:eastAsia="Times New Roman" w:cstheme="minorHAnsi"/>
          <w:spacing w:val="2"/>
          <w:kern w:val="0"/>
          <w:sz w:val="24"/>
          <w:szCs w:val="24"/>
          <w14:ligatures w14:val="none"/>
        </w:rPr>
        <w:t>NO is a molecule that helps blood vessels relax and widen (vasodilation), which can lead to lower blood pressure and improved blood flow, </w:t>
      </w:r>
      <w:hyperlink r:id="rId18" w:history="1">
        <w:r w:rsidRPr="00121040">
          <w:rPr>
            <w:rFonts w:eastAsia="Times New Roman" w:cstheme="minorHAnsi"/>
            <w:spacing w:val="2"/>
            <w:kern w:val="0"/>
            <w:sz w:val="24"/>
            <w:szCs w:val="24"/>
            <w:u w:val="single"/>
            <w14:ligatures w14:val="none"/>
          </w:rPr>
          <w:t>according to a study published by the National Institutes of Health (NIH)</w:t>
        </w:r>
      </w:hyperlink>
      <w:r w:rsidRPr="00121040">
        <w:rPr>
          <w:rFonts w:eastAsia="Times New Roman" w:cstheme="minorHAnsi"/>
          <w:spacing w:val="2"/>
          <w:kern w:val="0"/>
          <w:sz w:val="24"/>
          <w:szCs w:val="24"/>
          <w14:ligatures w14:val="none"/>
        </w:rPr>
        <w:t>. </w:t>
      </w:r>
    </w:p>
    <w:p w14:paraId="6E304134" w14:textId="77777777" w:rsidR="005528E5" w:rsidRPr="00121040" w:rsidRDefault="005528E5" w:rsidP="005528E5">
      <w:pPr>
        <w:shd w:val="clear" w:color="auto" w:fill="FFFFFF"/>
        <w:spacing w:after="0" w:line="330" w:lineRule="atLeast"/>
        <w:ind w:left="720"/>
        <w:rPr>
          <w:rFonts w:eastAsia="Times New Roman" w:cstheme="minorHAnsi"/>
          <w:kern w:val="0"/>
          <w:sz w:val="24"/>
          <w:szCs w:val="24"/>
          <w:u w:val="single"/>
          <w14:ligatures w14:val="none"/>
        </w:rPr>
      </w:pPr>
      <w:r w:rsidRPr="00121040">
        <w:rPr>
          <w:rFonts w:eastAsia="Times New Roman" w:cstheme="minorHAnsi"/>
          <w:kern w:val="0"/>
          <w:sz w:val="24"/>
          <w:szCs w:val="24"/>
          <w14:ligatures w14:val="none"/>
        </w:rPr>
        <w:fldChar w:fldCharType="begin"/>
      </w:r>
      <w:r w:rsidRPr="00121040">
        <w:rPr>
          <w:rFonts w:eastAsia="Times New Roman" w:cstheme="minorHAnsi"/>
          <w:kern w:val="0"/>
          <w:sz w:val="24"/>
          <w:szCs w:val="24"/>
          <w14:ligatures w14:val="none"/>
        </w:rPr>
        <w:instrText>HYPERLINK "https://www.google.com/search?sca_esv=1b131cb33424c794&amp;cs=0&amp;sxsrf=AE3TifMOT_uAjag7eY3zPWosqZm1_PYuBQ%3A1754522526147&amp;q=Potential+Cardiovascular+Benefits&amp;sa=X&amp;ved=2ahUKEwjs9qvfqfeOAxXgJTQIHfUfJ3IQxccNegQIHBAD&amp;mstk=AUtExfD50zXwbZsIsxF-EA9K0JxNtt1nsqHNDmf6I8g1gRxU8qRTWD5d97N2hdcyf-metCPL6iYngzxGMtaP_E0JzoFfvvJzWM4bDXPG6W22ylPlnqn-fdJ0fGy4jV2EShacCWARgSsxyuzxfTkopyP8GZQgWHFCjQJdybrWE2XSN4fbk34&amp;csui=3" \t "_blank"</w:instrText>
      </w:r>
      <w:r w:rsidRPr="00121040">
        <w:rPr>
          <w:rFonts w:eastAsia="Times New Roman" w:cstheme="minorHAnsi"/>
          <w:kern w:val="0"/>
          <w:sz w:val="24"/>
          <w:szCs w:val="24"/>
          <w14:ligatures w14:val="none"/>
        </w:rPr>
      </w:r>
      <w:r w:rsidRPr="00121040">
        <w:rPr>
          <w:rFonts w:eastAsia="Times New Roman" w:cstheme="minorHAnsi"/>
          <w:kern w:val="0"/>
          <w:sz w:val="24"/>
          <w:szCs w:val="24"/>
          <w14:ligatures w14:val="none"/>
        </w:rPr>
        <w:fldChar w:fldCharType="separate"/>
      </w:r>
    </w:p>
    <w:p w14:paraId="4C426159" w14:textId="77777777" w:rsidR="005528E5" w:rsidRPr="00121040" w:rsidRDefault="005528E5" w:rsidP="005528E5">
      <w:pPr>
        <w:shd w:val="clear" w:color="auto" w:fill="FFFFFF"/>
        <w:spacing w:after="0" w:line="330" w:lineRule="atLeast"/>
        <w:ind w:left="720"/>
        <w:rPr>
          <w:rFonts w:eastAsia="Times New Roman" w:cstheme="minorHAnsi"/>
          <w:kern w:val="0"/>
          <w:sz w:val="24"/>
          <w:szCs w:val="24"/>
          <w14:ligatures w14:val="none"/>
        </w:rPr>
      </w:pPr>
      <w:r w:rsidRPr="00121040">
        <w:rPr>
          <w:rFonts w:eastAsia="Times New Roman" w:cstheme="minorHAnsi"/>
          <w:b/>
          <w:bCs/>
          <w:kern w:val="0"/>
          <w:sz w:val="24"/>
          <w:szCs w:val="24"/>
          <w:u w:val="single"/>
          <w14:ligatures w14:val="none"/>
        </w:rPr>
        <w:t>Potential Cardiovascular Benefits:</w:t>
      </w:r>
    </w:p>
    <w:p w14:paraId="299D7E1B" w14:textId="77777777" w:rsidR="005528E5" w:rsidRPr="00121040" w:rsidRDefault="005528E5" w:rsidP="005528E5">
      <w:pPr>
        <w:shd w:val="clear" w:color="auto" w:fill="FFFFFF"/>
        <w:spacing w:after="0" w:line="330" w:lineRule="atLeast"/>
        <w:ind w:left="720"/>
        <w:rPr>
          <w:rFonts w:eastAsia="Times New Roman" w:cstheme="minorHAnsi"/>
          <w:kern w:val="0"/>
          <w:sz w:val="24"/>
          <w:szCs w:val="24"/>
          <w14:ligatures w14:val="none"/>
        </w:rPr>
      </w:pPr>
      <w:r w:rsidRPr="00121040">
        <w:rPr>
          <w:rFonts w:eastAsia="Times New Roman" w:cstheme="minorHAnsi"/>
          <w:kern w:val="0"/>
          <w:sz w:val="24"/>
          <w:szCs w:val="24"/>
          <w:u w:val="single"/>
          <w14:ligatures w14:val="none"/>
        </w:rPr>
        <w:t>.</w:t>
      </w:r>
      <w:r w:rsidRPr="00121040">
        <w:rPr>
          <w:rFonts w:eastAsia="Times New Roman" w:cstheme="minorHAnsi"/>
          <w:kern w:val="0"/>
          <w:sz w:val="24"/>
          <w:szCs w:val="24"/>
          <w14:ligatures w14:val="none"/>
        </w:rPr>
        <w:fldChar w:fldCharType="end"/>
      </w:r>
    </w:p>
    <w:p w14:paraId="19FBA56E" w14:textId="77777777" w:rsidR="005528E5" w:rsidRPr="00121040" w:rsidRDefault="005528E5" w:rsidP="005528E5">
      <w:pPr>
        <w:shd w:val="clear" w:color="auto" w:fill="FFFFFF"/>
        <w:spacing w:after="0" w:line="330" w:lineRule="atLeast"/>
        <w:ind w:left="720"/>
        <w:rPr>
          <w:rFonts w:eastAsia="Times New Roman" w:cstheme="minorHAnsi"/>
          <w:spacing w:val="2"/>
          <w:kern w:val="0"/>
          <w:sz w:val="24"/>
          <w:szCs w:val="24"/>
          <w14:ligatures w14:val="none"/>
        </w:rPr>
      </w:pPr>
      <w:r w:rsidRPr="00121040">
        <w:rPr>
          <w:rFonts w:eastAsia="Times New Roman" w:cstheme="minorHAnsi"/>
          <w:spacing w:val="2"/>
          <w:kern w:val="0"/>
          <w:sz w:val="24"/>
          <w:szCs w:val="24"/>
          <w14:ligatures w14:val="none"/>
        </w:rPr>
        <w:t>By increasing NO production and promoting vasodilation, Moringa leaf extract may help protect against cardiovascular diseases and improve overall cardiovascular health. </w:t>
      </w:r>
    </w:p>
    <w:p w14:paraId="66063BB5" w14:textId="77777777" w:rsidR="005528E5" w:rsidRPr="00121040" w:rsidRDefault="005528E5" w:rsidP="005528E5">
      <w:pPr>
        <w:shd w:val="clear" w:color="auto" w:fill="FFFFFF"/>
        <w:spacing w:after="0" w:line="390" w:lineRule="atLeast"/>
        <w:rPr>
          <w:rFonts w:eastAsia="Times New Roman" w:cstheme="minorHAnsi"/>
          <w:b/>
          <w:bCs/>
          <w:kern w:val="0"/>
          <w:sz w:val="24"/>
          <w:szCs w:val="24"/>
          <w14:ligatures w14:val="none"/>
        </w:rPr>
      </w:pPr>
      <w:r w:rsidRPr="00121040">
        <w:rPr>
          <w:rFonts w:eastAsia="Times New Roman" w:cstheme="minorHAnsi"/>
          <w:b/>
          <w:bCs/>
          <w:kern w:val="0"/>
          <w:sz w:val="24"/>
          <w:szCs w:val="24"/>
          <w14:ligatures w14:val="none"/>
        </w:rPr>
        <w:t>Research Findings:</w:t>
      </w:r>
    </w:p>
    <w:p w14:paraId="182D8B4A" w14:textId="77777777" w:rsidR="005528E5" w:rsidRPr="00121040" w:rsidRDefault="005528E5" w:rsidP="005528E5">
      <w:pPr>
        <w:numPr>
          <w:ilvl w:val="0"/>
          <w:numId w:val="18"/>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A study found that Moringa oleifera leaf extract enhanced endothelial NO production, leading to the relaxation of resistance arteries and a decrease in arterial blood pressure. </w:t>
      </w:r>
    </w:p>
    <w:p w14:paraId="26454504" w14:textId="77777777" w:rsidR="005528E5" w:rsidRPr="00121040" w:rsidRDefault="005528E5" w:rsidP="005528E5">
      <w:pPr>
        <w:numPr>
          <w:ilvl w:val="0"/>
          <w:numId w:val="18"/>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Another study showed that a supplement blend containing Moringa increased nitric oxide levels, although Moringa was not tested in isolation*</w:t>
      </w:r>
    </w:p>
    <w:p w14:paraId="4A756798" w14:textId="77777777" w:rsidR="005528E5" w:rsidRPr="00121040" w:rsidRDefault="005528E5" w:rsidP="005528E5">
      <w:pPr>
        <w:numPr>
          <w:ilvl w:val="0"/>
          <w:numId w:val="18"/>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Research indicates that Moringa leaf extract can induce relaxation in pre-contracted mesenteric arterial beds, and this effect is dependent on the presence of an intact endothelium and is reduced by inhibiting NO production. </w:t>
      </w:r>
    </w:p>
    <w:p w14:paraId="15141474" w14:textId="77777777" w:rsidR="005528E5" w:rsidRPr="00121040" w:rsidRDefault="005528E5" w:rsidP="005528E5">
      <w:pPr>
        <w:numPr>
          <w:ilvl w:val="0"/>
          <w:numId w:val="18"/>
        </w:numPr>
        <w:shd w:val="clear" w:color="auto" w:fill="FFFFFF"/>
        <w:spacing w:after="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Studies have also shown that Moringa leaf extract can reduce inflammation and oxidative stress, which are factors that can contribute to cardiovascular problems. </w:t>
      </w:r>
    </w:p>
    <w:p w14:paraId="297F2E32" w14:textId="76E2FAB2" w:rsidR="005528E5" w:rsidRPr="00FE51AA" w:rsidRDefault="00FE51AA" w:rsidP="00C51ED8">
      <w:pPr>
        <w:shd w:val="clear" w:color="auto" w:fill="FFFFFF"/>
        <w:spacing w:before="100" w:beforeAutospacing="1" w:after="100" w:afterAutospacing="1" w:line="240" w:lineRule="auto"/>
        <w:rPr>
          <w:rFonts w:cstheme="minorHAnsi"/>
          <w:b/>
          <w:bCs/>
          <w:color w:val="444444"/>
          <w:sz w:val="24"/>
          <w:szCs w:val="24"/>
          <w:shd w:val="clear" w:color="auto" w:fill="FFFFFF"/>
        </w:rPr>
      </w:pPr>
      <w:r w:rsidRPr="00FE51AA">
        <w:rPr>
          <w:rStyle w:val="Strong"/>
          <w:rFonts w:cstheme="minorHAnsi"/>
          <w:color w:val="444444"/>
          <w:sz w:val="24"/>
          <w:szCs w:val="24"/>
          <w:shd w:val="clear" w:color="auto" w:fill="FFFFFF"/>
        </w:rPr>
        <w:lastRenderedPageBreak/>
        <w:t>Maca root</w:t>
      </w:r>
      <w:r w:rsidRPr="00FE51AA">
        <w:rPr>
          <w:rFonts w:cstheme="minorHAnsi"/>
          <w:color w:val="444444"/>
          <w:sz w:val="24"/>
          <w:szCs w:val="24"/>
          <w:shd w:val="clear" w:color="auto" w:fill="FFFFFF"/>
        </w:rPr>
        <w:t>: The maca plant is from South America. It has been shown in clinical and pre-clinical studies to encourage healthy sexual performance.</w:t>
      </w:r>
      <w:r>
        <w:rPr>
          <w:rFonts w:cstheme="minorHAnsi"/>
          <w:color w:val="444444"/>
          <w:sz w:val="24"/>
          <w:szCs w:val="24"/>
          <w:shd w:val="clear" w:color="auto" w:fill="FFFFFF"/>
          <w:vertAlign w:val="superscript"/>
        </w:rPr>
        <w:t>1-3</w:t>
      </w:r>
    </w:p>
    <w:p w14:paraId="2F45D0EB" w14:textId="77777777" w:rsidR="00FE51AA" w:rsidRPr="00FE51AA" w:rsidRDefault="00FE51AA" w:rsidP="00FE51AA">
      <w:pPr>
        <w:numPr>
          <w:ilvl w:val="0"/>
          <w:numId w:val="19"/>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FE51AA">
        <w:rPr>
          <w:rFonts w:eastAsia="Times New Roman" w:cstheme="minorHAnsi"/>
          <w:i/>
          <w:iCs/>
          <w:color w:val="444444"/>
          <w:kern w:val="0"/>
          <w:sz w:val="18"/>
          <w:szCs w:val="18"/>
          <w14:ligatures w14:val="none"/>
        </w:rPr>
        <w:t>Personal Care</w:t>
      </w:r>
      <w:r w:rsidRPr="00FE51AA">
        <w:rPr>
          <w:rFonts w:eastAsia="Times New Roman" w:cstheme="minorHAnsi"/>
          <w:color w:val="444444"/>
          <w:kern w:val="0"/>
          <w:sz w:val="18"/>
          <w:szCs w:val="18"/>
          <w14:ligatures w14:val="none"/>
        </w:rPr>
        <w:t xml:space="preserve">. </w:t>
      </w:r>
      <w:proofErr w:type="gramStart"/>
      <w:r w:rsidRPr="00FE51AA">
        <w:rPr>
          <w:rFonts w:eastAsia="Times New Roman" w:cstheme="minorHAnsi"/>
          <w:color w:val="444444"/>
          <w:kern w:val="0"/>
          <w:sz w:val="18"/>
          <w:szCs w:val="18"/>
          <w14:ligatures w14:val="none"/>
        </w:rPr>
        <w:t>2007;July</w:t>
      </w:r>
      <w:proofErr w:type="gramEnd"/>
      <w:r w:rsidRPr="00FE51AA">
        <w:rPr>
          <w:rFonts w:eastAsia="Times New Roman" w:cstheme="minorHAnsi"/>
          <w:color w:val="444444"/>
          <w:kern w:val="0"/>
          <w:sz w:val="18"/>
          <w:szCs w:val="18"/>
          <w14:ligatures w14:val="none"/>
        </w:rPr>
        <w:t xml:space="preserve"> 2007(1)</w:t>
      </w:r>
    </w:p>
    <w:p w14:paraId="246CA0FD" w14:textId="77777777" w:rsidR="00FE51AA" w:rsidRPr="00FE51AA" w:rsidRDefault="00FE51AA" w:rsidP="00FE51AA">
      <w:pPr>
        <w:numPr>
          <w:ilvl w:val="0"/>
          <w:numId w:val="19"/>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FE51AA">
        <w:rPr>
          <w:rFonts w:eastAsia="Times New Roman" w:cstheme="minorHAnsi"/>
          <w:i/>
          <w:iCs/>
          <w:color w:val="444444"/>
          <w:kern w:val="0"/>
          <w:sz w:val="18"/>
          <w:szCs w:val="18"/>
          <w14:ligatures w14:val="none"/>
        </w:rPr>
        <w:t>J Endocrinol</w:t>
      </w:r>
      <w:r w:rsidRPr="00FE51AA">
        <w:rPr>
          <w:rFonts w:eastAsia="Times New Roman" w:cstheme="minorHAnsi"/>
          <w:color w:val="444444"/>
          <w:kern w:val="0"/>
          <w:sz w:val="18"/>
          <w:szCs w:val="18"/>
          <w14:ligatures w14:val="none"/>
        </w:rPr>
        <w:t>. 2003;176(1):163-8.</w:t>
      </w:r>
    </w:p>
    <w:p w14:paraId="7668C6AD" w14:textId="77777777" w:rsidR="00FE51AA" w:rsidRPr="00FE51AA" w:rsidRDefault="00FE51AA" w:rsidP="00FE51AA">
      <w:pPr>
        <w:numPr>
          <w:ilvl w:val="0"/>
          <w:numId w:val="19"/>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FE51AA">
        <w:rPr>
          <w:rFonts w:eastAsia="Times New Roman" w:cstheme="minorHAnsi"/>
          <w:i/>
          <w:iCs/>
          <w:color w:val="444444"/>
          <w:kern w:val="0"/>
          <w:sz w:val="18"/>
          <w:szCs w:val="18"/>
          <w14:ligatures w14:val="none"/>
        </w:rPr>
        <w:t>Evid Based Complement Alternat Med</w:t>
      </w:r>
      <w:r w:rsidRPr="00FE51AA">
        <w:rPr>
          <w:rFonts w:eastAsia="Times New Roman" w:cstheme="minorHAnsi"/>
          <w:color w:val="444444"/>
          <w:kern w:val="0"/>
          <w:sz w:val="18"/>
          <w:szCs w:val="18"/>
          <w14:ligatures w14:val="none"/>
        </w:rPr>
        <w:t xml:space="preserve">. </w:t>
      </w:r>
      <w:proofErr w:type="gramStart"/>
      <w:r w:rsidRPr="00FE51AA">
        <w:rPr>
          <w:rFonts w:eastAsia="Times New Roman" w:cstheme="minorHAnsi"/>
          <w:color w:val="444444"/>
          <w:kern w:val="0"/>
          <w:sz w:val="18"/>
          <w:szCs w:val="18"/>
          <w14:ligatures w14:val="none"/>
        </w:rPr>
        <w:t>2012;2012:193496</w:t>
      </w:r>
      <w:proofErr w:type="gramEnd"/>
      <w:r w:rsidRPr="00FE51AA">
        <w:rPr>
          <w:rFonts w:eastAsia="Times New Roman" w:cstheme="minorHAnsi"/>
          <w:color w:val="444444"/>
          <w:kern w:val="0"/>
          <w:sz w:val="18"/>
          <w:szCs w:val="18"/>
          <w14:ligatures w14:val="none"/>
        </w:rPr>
        <w:t>.</w:t>
      </w:r>
    </w:p>
    <w:p w14:paraId="1C7CB2C5" w14:textId="402EC226" w:rsidR="00C51ED8" w:rsidRPr="00C51ED8" w:rsidRDefault="00C51ED8" w:rsidP="00C51ED8">
      <w:p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C51ED8">
        <w:rPr>
          <w:rFonts w:cstheme="minorHAnsi"/>
          <w:b/>
          <w:bCs/>
          <w:color w:val="444444"/>
          <w:sz w:val="24"/>
          <w:szCs w:val="24"/>
          <w:shd w:val="clear" w:color="auto" w:fill="FFFFFF"/>
        </w:rPr>
        <w:t>*</w:t>
      </w:r>
      <w:r w:rsidRPr="00C51ED8">
        <w:rPr>
          <w:rFonts w:cstheme="minorHAnsi"/>
          <w:b/>
          <w:bCs/>
          <w:i/>
          <w:iCs/>
          <w:color w:val="444444"/>
          <w:sz w:val="12"/>
          <w:szCs w:val="12"/>
          <w:shd w:val="clear" w:color="auto" w:fill="FFFFFF"/>
        </w:rPr>
        <w:t>These statements have not been evaluated by the Food and Drug Administration. These products are not intended to diagnose, treat, cure, or prevent any disease.</w:t>
      </w:r>
    </w:p>
    <w:p w14:paraId="76E2E477" w14:textId="77777777" w:rsidR="00C51ED8" w:rsidRPr="00C51ED8" w:rsidRDefault="00C51ED8" w:rsidP="00C51ED8">
      <w:pPr>
        <w:rPr>
          <w:rFonts w:cstheme="minorHAnsi"/>
          <w:sz w:val="24"/>
          <w:szCs w:val="24"/>
        </w:rPr>
      </w:pPr>
    </w:p>
    <w:p w14:paraId="243C450E" w14:textId="77777777" w:rsidR="0006731F" w:rsidRPr="004C3EE6" w:rsidRDefault="0006731F">
      <w:pPr>
        <w:rPr>
          <w:rFonts w:cstheme="minorHAnsi"/>
          <w:sz w:val="18"/>
          <w:szCs w:val="18"/>
        </w:rPr>
      </w:pPr>
    </w:p>
    <w:sectPr w:rsidR="0006731F" w:rsidRPr="004C3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8C"/>
    <w:multiLevelType w:val="multilevel"/>
    <w:tmpl w:val="BEA0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6167B"/>
    <w:multiLevelType w:val="multilevel"/>
    <w:tmpl w:val="391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46435"/>
    <w:multiLevelType w:val="multilevel"/>
    <w:tmpl w:val="1E94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801B1"/>
    <w:multiLevelType w:val="multilevel"/>
    <w:tmpl w:val="5A803F6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41D84"/>
    <w:multiLevelType w:val="multilevel"/>
    <w:tmpl w:val="17B8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308CF"/>
    <w:multiLevelType w:val="multilevel"/>
    <w:tmpl w:val="3112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A7227E"/>
    <w:multiLevelType w:val="multilevel"/>
    <w:tmpl w:val="EEBC330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15:restartNumberingAfterBreak="0">
    <w:nsid w:val="3E4A5031"/>
    <w:multiLevelType w:val="multilevel"/>
    <w:tmpl w:val="75A2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A732CC"/>
    <w:multiLevelType w:val="multilevel"/>
    <w:tmpl w:val="E63E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F513C"/>
    <w:multiLevelType w:val="multilevel"/>
    <w:tmpl w:val="3FB8D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4559B7"/>
    <w:multiLevelType w:val="multilevel"/>
    <w:tmpl w:val="F8B6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B73EC"/>
    <w:multiLevelType w:val="multilevel"/>
    <w:tmpl w:val="00E6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521085"/>
    <w:multiLevelType w:val="multilevel"/>
    <w:tmpl w:val="E70AE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37ED0"/>
    <w:multiLevelType w:val="multilevel"/>
    <w:tmpl w:val="6AE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93880">
    <w:abstractNumId w:val="3"/>
  </w:num>
  <w:num w:numId="2" w16cid:durableId="120613642">
    <w:abstractNumId w:val="10"/>
  </w:num>
  <w:num w:numId="3" w16cid:durableId="477960570">
    <w:abstractNumId w:val="11"/>
  </w:num>
  <w:num w:numId="4" w16cid:durableId="1684428603">
    <w:abstractNumId w:val="7"/>
  </w:num>
  <w:num w:numId="5" w16cid:durableId="1444307223">
    <w:abstractNumId w:val="8"/>
  </w:num>
  <w:num w:numId="6" w16cid:durableId="809177785">
    <w:abstractNumId w:val="1"/>
  </w:num>
  <w:num w:numId="7" w16cid:durableId="1631781773">
    <w:abstractNumId w:val="2"/>
  </w:num>
  <w:num w:numId="8" w16cid:durableId="384304158">
    <w:abstractNumId w:val="13"/>
  </w:num>
  <w:num w:numId="9" w16cid:durableId="1035619260">
    <w:abstractNumId w:val="12"/>
    <w:lvlOverride w:ilvl="1">
      <w:lvl w:ilvl="1">
        <w:numFmt w:val="bullet"/>
        <w:lvlText w:val=""/>
        <w:lvlJc w:val="left"/>
        <w:pPr>
          <w:tabs>
            <w:tab w:val="num" w:pos="1440"/>
          </w:tabs>
          <w:ind w:left="1440" w:hanging="360"/>
        </w:pPr>
        <w:rPr>
          <w:rFonts w:ascii="Symbol" w:hAnsi="Symbol" w:hint="default"/>
          <w:sz w:val="20"/>
        </w:rPr>
      </w:lvl>
    </w:lvlOverride>
  </w:num>
  <w:num w:numId="10" w16cid:durableId="1595672887">
    <w:abstractNumId w:val="12"/>
    <w:lvlOverride w:ilvl="1">
      <w:lvl w:ilvl="1">
        <w:numFmt w:val="bullet"/>
        <w:lvlText w:val=""/>
        <w:lvlJc w:val="left"/>
        <w:pPr>
          <w:tabs>
            <w:tab w:val="num" w:pos="1440"/>
          </w:tabs>
          <w:ind w:left="1440" w:hanging="360"/>
        </w:pPr>
        <w:rPr>
          <w:rFonts w:ascii="Symbol" w:hAnsi="Symbol" w:hint="default"/>
          <w:sz w:val="20"/>
        </w:rPr>
      </w:lvl>
    </w:lvlOverride>
  </w:num>
  <w:num w:numId="11" w16cid:durableId="1652320449">
    <w:abstractNumId w:val="12"/>
    <w:lvlOverride w:ilvl="1">
      <w:lvl w:ilvl="1">
        <w:numFmt w:val="bullet"/>
        <w:lvlText w:val=""/>
        <w:lvlJc w:val="left"/>
        <w:pPr>
          <w:tabs>
            <w:tab w:val="num" w:pos="1440"/>
          </w:tabs>
          <w:ind w:left="1440" w:hanging="360"/>
        </w:pPr>
        <w:rPr>
          <w:rFonts w:ascii="Symbol" w:hAnsi="Symbol" w:hint="default"/>
          <w:sz w:val="20"/>
        </w:rPr>
      </w:lvl>
    </w:lvlOverride>
  </w:num>
  <w:num w:numId="12" w16cid:durableId="1836190736">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16cid:durableId="1117407535">
    <w:abstractNumId w:val="12"/>
    <w:lvlOverride w:ilvl="1">
      <w:lvl w:ilvl="1">
        <w:numFmt w:val="bullet"/>
        <w:lvlText w:val=""/>
        <w:lvlJc w:val="left"/>
        <w:pPr>
          <w:tabs>
            <w:tab w:val="num" w:pos="1440"/>
          </w:tabs>
          <w:ind w:left="1440" w:hanging="360"/>
        </w:pPr>
        <w:rPr>
          <w:rFonts w:ascii="Symbol" w:hAnsi="Symbol" w:hint="default"/>
          <w:sz w:val="20"/>
        </w:rPr>
      </w:lvl>
    </w:lvlOverride>
  </w:num>
  <w:num w:numId="14" w16cid:durableId="168258560">
    <w:abstractNumId w:val="6"/>
  </w:num>
  <w:num w:numId="15" w16cid:durableId="1963147451">
    <w:abstractNumId w:val="0"/>
  </w:num>
  <w:num w:numId="16" w16cid:durableId="1098527932">
    <w:abstractNumId w:val="5"/>
  </w:num>
  <w:num w:numId="17" w16cid:durableId="598023917">
    <w:abstractNumId w:val="4"/>
  </w:num>
  <w:num w:numId="18" w16cid:durableId="1066495570">
    <w:abstractNumId w:val="14"/>
  </w:num>
  <w:num w:numId="19" w16cid:durableId="1950624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A6"/>
    <w:rsid w:val="0006731F"/>
    <w:rsid w:val="000A28A6"/>
    <w:rsid w:val="004C3EE6"/>
    <w:rsid w:val="005528E5"/>
    <w:rsid w:val="00933A18"/>
    <w:rsid w:val="00B834FC"/>
    <w:rsid w:val="00C51ED8"/>
    <w:rsid w:val="00FE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F65D"/>
  <w15:chartTrackingRefBased/>
  <w15:docId w15:val="{79BE3698-8FC4-41D6-B09F-0FAD3966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8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8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8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8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8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8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8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8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8A6"/>
    <w:rPr>
      <w:rFonts w:eastAsiaTheme="majorEastAsia" w:cstheme="majorBidi"/>
      <w:color w:val="272727" w:themeColor="text1" w:themeTint="D8"/>
    </w:rPr>
  </w:style>
  <w:style w:type="paragraph" w:styleId="Title">
    <w:name w:val="Title"/>
    <w:basedOn w:val="Normal"/>
    <w:next w:val="Normal"/>
    <w:link w:val="TitleChar"/>
    <w:uiPriority w:val="10"/>
    <w:qFormat/>
    <w:rsid w:val="000A2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8A6"/>
    <w:pPr>
      <w:spacing w:before="160"/>
      <w:jc w:val="center"/>
    </w:pPr>
    <w:rPr>
      <w:i/>
      <w:iCs/>
      <w:color w:val="404040" w:themeColor="text1" w:themeTint="BF"/>
    </w:rPr>
  </w:style>
  <w:style w:type="character" w:customStyle="1" w:styleId="QuoteChar">
    <w:name w:val="Quote Char"/>
    <w:basedOn w:val="DefaultParagraphFont"/>
    <w:link w:val="Quote"/>
    <w:uiPriority w:val="29"/>
    <w:rsid w:val="000A28A6"/>
    <w:rPr>
      <w:i/>
      <w:iCs/>
      <w:color w:val="404040" w:themeColor="text1" w:themeTint="BF"/>
    </w:rPr>
  </w:style>
  <w:style w:type="paragraph" w:styleId="ListParagraph">
    <w:name w:val="List Paragraph"/>
    <w:basedOn w:val="Normal"/>
    <w:uiPriority w:val="1"/>
    <w:qFormat/>
    <w:rsid w:val="000A28A6"/>
    <w:pPr>
      <w:ind w:left="720"/>
      <w:contextualSpacing/>
    </w:pPr>
  </w:style>
  <w:style w:type="character" w:styleId="IntenseEmphasis">
    <w:name w:val="Intense Emphasis"/>
    <w:basedOn w:val="DefaultParagraphFont"/>
    <w:uiPriority w:val="21"/>
    <w:qFormat/>
    <w:rsid w:val="000A28A6"/>
    <w:rPr>
      <w:i/>
      <w:iCs/>
      <w:color w:val="2F5496" w:themeColor="accent1" w:themeShade="BF"/>
    </w:rPr>
  </w:style>
  <w:style w:type="paragraph" w:styleId="IntenseQuote">
    <w:name w:val="Intense Quote"/>
    <w:basedOn w:val="Normal"/>
    <w:next w:val="Normal"/>
    <w:link w:val="IntenseQuoteChar"/>
    <w:uiPriority w:val="30"/>
    <w:qFormat/>
    <w:rsid w:val="000A2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8A6"/>
    <w:rPr>
      <w:i/>
      <w:iCs/>
      <w:color w:val="2F5496" w:themeColor="accent1" w:themeShade="BF"/>
    </w:rPr>
  </w:style>
  <w:style w:type="character" w:styleId="IntenseReference">
    <w:name w:val="Intense Reference"/>
    <w:basedOn w:val="DefaultParagraphFont"/>
    <w:uiPriority w:val="32"/>
    <w:qFormat/>
    <w:rsid w:val="000A28A6"/>
    <w:rPr>
      <w:b/>
      <w:bCs/>
      <w:smallCaps/>
      <w:color w:val="2F5496" w:themeColor="accent1" w:themeShade="BF"/>
      <w:spacing w:val="5"/>
    </w:rPr>
  </w:style>
  <w:style w:type="paragraph" w:styleId="NormalWeb">
    <w:name w:val="Normal (Web)"/>
    <w:basedOn w:val="Normal"/>
    <w:uiPriority w:val="99"/>
    <w:semiHidden/>
    <w:unhideWhenUsed/>
    <w:rsid w:val="000A28A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0A28A6"/>
    <w:rPr>
      <w:i/>
      <w:iCs/>
    </w:rPr>
  </w:style>
  <w:style w:type="character" w:styleId="Strong">
    <w:name w:val="Strong"/>
    <w:basedOn w:val="DefaultParagraphFont"/>
    <w:uiPriority w:val="22"/>
    <w:qFormat/>
    <w:rsid w:val="000A28A6"/>
    <w:rPr>
      <w:b/>
      <w:bCs/>
    </w:rPr>
  </w:style>
  <w:style w:type="character" w:customStyle="1" w:styleId="anchor-text">
    <w:name w:val="anchor-text"/>
    <w:basedOn w:val="DefaultParagraphFont"/>
    <w:rsid w:val="005528E5"/>
  </w:style>
  <w:style w:type="character" w:customStyle="1" w:styleId="react-xocs-alternative-link">
    <w:name w:val="react-xocs-alternative-link"/>
    <w:basedOn w:val="DefaultParagraphFont"/>
    <w:rsid w:val="005528E5"/>
  </w:style>
  <w:style w:type="character" w:customStyle="1" w:styleId="given-name">
    <w:name w:val="given-name"/>
    <w:basedOn w:val="DefaultParagraphFont"/>
    <w:rsid w:val="005528E5"/>
  </w:style>
  <w:style w:type="character" w:customStyle="1" w:styleId="text">
    <w:name w:val="text"/>
    <w:basedOn w:val="DefaultParagraphFont"/>
    <w:rsid w:val="005528E5"/>
  </w:style>
  <w:style w:type="character" w:customStyle="1" w:styleId="author-ref">
    <w:name w:val="author-ref"/>
    <w:basedOn w:val="DefaultParagraphFont"/>
    <w:rsid w:val="005528E5"/>
  </w:style>
  <w:style w:type="character" w:customStyle="1" w:styleId="button-link-text">
    <w:name w:val="button-link-text"/>
    <w:basedOn w:val="DefaultParagraphFont"/>
    <w:rsid w:val="0055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623187/" TargetMode="External"/><Relationship Id="rId13" Type="http://schemas.openxmlformats.org/officeDocument/2006/relationships/hyperlink" Target="https://pmc.ncbi.nlm.nih.gov/articles/PMC8623187/" TargetMode="External"/><Relationship Id="rId18" Type="http://schemas.openxmlformats.org/officeDocument/2006/relationships/hyperlink" Target="https://pubmed.ncbi.nlm.nih.gov/32781358/" TargetMode="External"/><Relationship Id="rId3" Type="http://schemas.openxmlformats.org/officeDocument/2006/relationships/settings" Target="settings.xml"/><Relationship Id="rId7" Type="http://schemas.openxmlformats.org/officeDocument/2006/relationships/hyperlink" Target="https://pmc.ncbi.nlm.nih.gov/articles/PMC8623187/" TargetMode="External"/><Relationship Id="rId12" Type="http://schemas.openxmlformats.org/officeDocument/2006/relationships/hyperlink" Target="https://pmc.ncbi.nlm.nih.gov/articles/PMC8623187/" TargetMode="External"/><Relationship Id="rId17" Type="http://schemas.openxmlformats.org/officeDocument/2006/relationships/hyperlink" Target="http://dx.doi.org/10.1016/j.cardiores.2006.08.021" TargetMode="External"/><Relationship Id="rId2" Type="http://schemas.openxmlformats.org/officeDocument/2006/relationships/styles" Target="styles.xml"/><Relationship Id="rId16" Type="http://schemas.openxmlformats.org/officeDocument/2006/relationships/hyperlink" Target="https://www.researchgate.net/journal/Cardiovascular-Research-1755-3245?_tp=eyJjb250ZXh0Ijp7ImZpcnN0UGFnZSI6InB1YmxpY2F0aW9uIiwicGFnZSI6InB1YmxpY2F0aW9uIn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mc.ncbi.nlm.nih.gov/articles/PMC8623187/" TargetMode="External"/><Relationship Id="rId11" Type="http://schemas.openxmlformats.org/officeDocument/2006/relationships/hyperlink" Target="https://pmc.ncbi.nlm.nih.gov/articles/PMC8623187/" TargetMode="External"/><Relationship Id="rId5" Type="http://schemas.openxmlformats.org/officeDocument/2006/relationships/hyperlink" Target="https://pmc.ncbi.nlm.nih.gov/articles/PMC8623187/" TargetMode="External"/><Relationship Id="rId15" Type="http://schemas.openxmlformats.org/officeDocument/2006/relationships/hyperlink" Target="https://pmc.ncbi.nlm.nih.gov/articles/PMC9415500/" TargetMode="External"/><Relationship Id="rId10" Type="http://schemas.openxmlformats.org/officeDocument/2006/relationships/hyperlink" Target="https://pmc.ncbi.nlm.nih.gov/articles/PMC862318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mc.ncbi.nlm.nih.gov/articles/PMC8623187/" TargetMode="External"/><Relationship Id="rId14" Type="http://schemas.openxmlformats.org/officeDocument/2006/relationships/hyperlink" Target="https://pmc.ncbi.nlm.nih.gov/articles/PMC8623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2025-08-10T05:34:00Z</dcterms:created>
  <dcterms:modified xsi:type="dcterms:W3CDTF">2025-08-10T05:34:00Z</dcterms:modified>
</cp:coreProperties>
</file>