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88AF8" w14:textId="77777777" w:rsidR="00A8515B" w:rsidRPr="0080338E" w:rsidRDefault="00A8515B" w:rsidP="00A8515B">
      <w:pPr>
        <w:shd w:val="clear" w:color="auto" w:fill="FFFFFF"/>
        <w:spacing w:before="100" w:beforeAutospacing="1" w:after="100" w:afterAutospacing="1" w:line="240" w:lineRule="auto"/>
        <w:rPr>
          <w:rFonts w:eastAsia="Times New Roman" w:cstheme="minorHAnsi"/>
          <w:color w:val="111111"/>
          <w:kern w:val="0"/>
          <w:sz w:val="24"/>
          <w:szCs w:val="24"/>
          <w:vertAlign w:val="superscript"/>
          <w14:ligatures w14:val="none"/>
        </w:rPr>
      </w:pPr>
      <w:bookmarkStart w:id="0" w:name="_Hlk205670536"/>
      <w:proofErr w:type="spellStart"/>
      <w:r w:rsidRPr="0080338E">
        <w:rPr>
          <w:rFonts w:eastAsia="Times New Roman" w:cstheme="minorHAnsi"/>
          <w:b/>
          <w:bCs/>
          <w:i/>
          <w:iCs/>
          <w:color w:val="444444"/>
          <w:kern w:val="0"/>
          <w:sz w:val="24"/>
          <w:szCs w:val="24"/>
          <w14:ligatures w14:val="none"/>
        </w:rPr>
        <w:t>Testosurge</w:t>
      </w:r>
      <w:proofErr w:type="spellEnd"/>
      <w:r w:rsidRPr="0080338E">
        <w:rPr>
          <w:rFonts w:eastAsia="Times New Roman" w:cstheme="minorHAnsi"/>
          <w:color w:val="111111"/>
          <w:kern w:val="0"/>
          <w:sz w:val="24"/>
          <w:szCs w:val="24"/>
          <w:vertAlign w:val="superscript"/>
          <w14:ligatures w14:val="none"/>
        </w:rPr>
        <w:t>®</w:t>
      </w:r>
    </w:p>
    <w:p w14:paraId="3B481407" w14:textId="77777777" w:rsidR="00A8515B" w:rsidRPr="0080338E" w:rsidRDefault="00A8515B" w:rsidP="00A8515B">
      <w:pPr>
        <w:shd w:val="clear" w:color="auto" w:fill="FFFFFF"/>
        <w:spacing w:before="100" w:beforeAutospacing="1" w:after="100" w:afterAutospacing="1" w:line="240" w:lineRule="auto"/>
        <w:rPr>
          <w:rFonts w:eastAsia="Times New Roman" w:cstheme="minorHAnsi"/>
          <w:color w:val="111111"/>
          <w:kern w:val="0"/>
          <w:sz w:val="24"/>
          <w:szCs w:val="24"/>
          <w:vertAlign w:val="superscript"/>
          <w14:ligatures w14:val="none"/>
        </w:rPr>
      </w:pPr>
      <w:r w:rsidRPr="0080338E">
        <w:rPr>
          <w:rFonts w:eastAsia="Times New Roman" w:cstheme="minorHAnsi"/>
          <w:color w:val="111111"/>
          <w:kern w:val="0"/>
          <w:sz w:val="24"/>
          <w:szCs w:val="24"/>
          <w:vertAlign w:val="superscript"/>
          <w14:ligatures w14:val="none"/>
        </w:rPr>
        <w:t xml:space="preserve"> </w:t>
      </w:r>
      <w:proofErr w:type="spellStart"/>
      <w:r w:rsidRPr="0080338E">
        <w:rPr>
          <w:rFonts w:cstheme="minorHAnsi"/>
          <w:sz w:val="24"/>
          <w:szCs w:val="24"/>
        </w:rPr>
        <w:t>TestoSurge</w:t>
      </w:r>
      <w:proofErr w:type="spellEnd"/>
      <w:r w:rsidRPr="0080338E">
        <w:rPr>
          <w:rFonts w:cstheme="minorHAnsi"/>
          <w:sz w:val="24"/>
          <w:szCs w:val="24"/>
        </w:rPr>
        <w:t xml:space="preserve"> is a fenugreek seed extract standardized to Marker 80% Glycoside content. It is a natural, highly standardized ingredient which has been proven in clinical studies to significantly increase total and biologically active free testosterone</w:t>
      </w:r>
    </w:p>
    <w:p w14:paraId="57351267" w14:textId="77777777" w:rsidR="00A8515B" w:rsidRPr="0080338E" w:rsidRDefault="00A8515B" w:rsidP="00A8515B">
      <w:pPr>
        <w:shd w:val="clear" w:color="auto" w:fill="FFFFFF"/>
        <w:spacing w:before="100" w:beforeAutospacing="1" w:after="100" w:afterAutospacing="1" w:line="240" w:lineRule="auto"/>
        <w:rPr>
          <w:rFonts w:cstheme="minorHAnsi"/>
          <w:sz w:val="24"/>
          <w:szCs w:val="24"/>
        </w:rPr>
      </w:pPr>
      <w:r w:rsidRPr="0080338E">
        <w:rPr>
          <w:rFonts w:cstheme="minorHAnsi"/>
          <w:b/>
          <w:bCs/>
          <w:sz w:val="24"/>
          <w:szCs w:val="24"/>
        </w:rPr>
        <w:t>Health benefits:</w:t>
      </w:r>
      <w:r w:rsidRPr="0080338E">
        <w:rPr>
          <w:rFonts w:cstheme="minorHAnsi"/>
          <w:sz w:val="24"/>
          <w:szCs w:val="24"/>
        </w:rPr>
        <w:t xml:space="preserve"> • Increases Bioavailable, Total, and Free Testosterone Levels • Helps support men’s sexual health • Improve body composition • Aromatase &amp; 5α-reductase Inhibitor.</w:t>
      </w:r>
    </w:p>
    <w:p w14:paraId="2A0FECA9" w14:textId="77777777" w:rsidR="00A8515B" w:rsidRPr="0080338E" w:rsidRDefault="00A8515B" w:rsidP="00A8515B">
      <w:pPr>
        <w:shd w:val="clear" w:color="auto" w:fill="FFFFFF"/>
        <w:spacing w:before="100" w:beforeAutospacing="1" w:after="100" w:afterAutospacing="1" w:line="240" w:lineRule="auto"/>
        <w:rPr>
          <w:rFonts w:cstheme="minorHAnsi"/>
          <w:sz w:val="24"/>
          <w:szCs w:val="24"/>
        </w:rPr>
      </w:pPr>
      <w:r w:rsidRPr="0080338E">
        <w:rPr>
          <w:rFonts w:cstheme="minorHAnsi"/>
          <w:sz w:val="24"/>
          <w:szCs w:val="24"/>
        </w:rPr>
        <w:t>Clinical Study 1: 500 mg of daily TESTOSURGE supplementation significantly impacted Body Fat Percentage, Total Testosterone and Bioavailable Testosterone.</w:t>
      </w:r>
    </w:p>
    <w:p w14:paraId="3FF6D0CF" w14:textId="77777777" w:rsidR="00A8515B" w:rsidRPr="0080338E" w:rsidRDefault="00A8515B" w:rsidP="00A8515B">
      <w:pPr>
        <w:shd w:val="clear" w:color="auto" w:fill="FFFFFF"/>
        <w:spacing w:before="100" w:beforeAutospacing="1" w:after="100" w:afterAutospacing="1" w:line="240" w:lineRule="auto"/>
        <w:rPr>
          <w:rFonts w:cstheme="minorHAnsi"/>
          <w:sz w:val="24"/>
          <w:szCs w:val="24"/>
        </w:rPr>
      </w:pPr>
      <w:r w:rsidRPr="0080338E">
        <w:rPr>
          <w:rFonts w:cstheme="minorHAnsi"/>
          <w:sz w:val="24"/>
          <w:szCs w:val="24"/>
        </w:rPr>
        <w:t>Clinical Study 2: Single dose of TESTOSURGE significantly increased Free Testosterone, Bioavailable Testosterone, and Total Testosterone Levels after 10 hours of administered</w:t>
      </w:r>
    </w:p>
    <w:p w14:paraId="7AB55EA0" w14:textId="77777777" w:rsidR="00A8515B" w:rsidRPr="0080338E" w:rsidRDefault="00A8515B" w:rsidP="00A8515B">
      <w:pPr>
        <w:shd w:val="clear" w:color="auto" w:fill="FFFFFF"/>
        <w:spacing w:after="0" w:line="510" w:lineRule="atLeast"/>
        <w:textAlignment w:val="baseline"/>
        <w:outlineLvl w:val="1"/>
        <w:rPr>
          <w:rFonts w:eastAsia="Times New Roman" w:cstheme="minorHAnsi"/>
          <w:spacing w:val="15"/>
          <w:kern w:val="0"/>
          <w:sz w:val="24"/>
          <w:szCs w:val="24"/>
          <w:bdr w:val="none" w:sz="0" w:space="0" w:color="auto" w:frame="1"/>
          <w14:ligatures w14:val="none"/>
        </w:rPr>
      </w:pPr>
      <w:bookmarkStart w:id="1" w:name="_Hlk205668035"/>
      <w:proofErr w:type="spellStart"/>
      <w:r w:rsidRPr="0080338E">
        <w:rPr>
          <w:rFonts w:eastAsia="Times New Roman" w:cstheme="minorHAnsi"/>
          <w:b/>
          <w:bCs/>
          <w:spacing w:val="15"/>
          <w:kern w:val="0"/>
          <w:sz w:val="24"/>
          <w:szCs w:val="24"/>
          <w:bdr w:val="none" w:sz="0" w:space="0" w:color="auto" w:frame="1"/>
          <w14:ligatures w14:val="none"/>
        </w:rPr>
        <w:t>Fenuflakes</w:t>
      </w:r>
      <w:proofErr w:type="spellEnd"/>
      <w:r w:rsidRPr="0080338E">
        <w:rPr>
          <w:rFonts w:eastAsia="Times New Roman" w:cstheme="minorHAnsi"/>
          <w:b/>
          <w:bCs/>
          <w:spacing w:val="15"/>
          <w:kern w:val="0"/>
          <w:sz w:val="24"/>
          <w:szCs w:val="24"/>
          <w:bdr w:val="none" w:sz="0" w:space="0" w:color="auto" w:frame="1"/>
          <w14:ligatures w14:val="none"/>
        </w:rPr>
        <w:t>®</w:t>
      </w:r>
      <w:r w:rsidRPr="0080338E">
        <w:rPr>
          <w:rFonts w:eastAsia="Times New Roman" w:cstheme="minorHAnsi"/>
          <w:spacing w:val="15"/>
          <w:kern w:val="0"/>
          <w:sz w:val="24"/>
          <w:szCs w:val="24"/>
          <w:bdr w:val="none" w:sz="0" w:space="0" w:color="auto" w:frame="1"/>
          <w14:ligatures w14:val="none"/>
        </w:rPr>
        <w:t xml:space="preserve"> create a cleaner label and enhance food nutritional value by replacing carbs, increasing protein &amp; fiber, and supporting a range of health benefits.</w:t>
      </w:r>
    </w:p>
    <w:p w14:paraId="1AFC20A1" w14:textId="77777777" w:rsidR="00A8515B" w:rsidRPr="0080338E" w:rsidRDefault="00A8515B" w:rsidP="00A8515B">
      <w:pPr>
        <w:shd w:val="clear" w:color="auto" w:fill="FFFFFF"/>
        <w:spacing w:after="0" w:line="510" w:lineRule="atLeast"/>
        <w:textAlignment w:val="baseline"/>
        <w:outlineLvl w:val="1"/>
        <w:rPr>
          <w:rFonts w:eastAsia="Times New Roman" w:cstheme="minorHAnsi"/>
          <w:spacing w:val="15"/>
          <w:kern w:val="0"/>
          <w:sz w:val="24"/>
          <w:szCs w:val="24"/>
          <w14:ligatures w14:val="none"/>
        </w:rPr>
      </w:pPr>
    </w:p>
    <w:p w14:paraId="557C87BE" w14:textId="77777777" w:rsidR="00A8515B" w:rsidRPr="0080338E" w:rsidRDefault="00A8515B" w:rsidP="00A8515B">
      <w:pPr>
        <w:shd w:val="clear" w:color="auto" w:fill="FFFFFF"/>
        <w:spacing w:after="225" w:line="240" w:lineRule="auto"/>
        <w:textAlignment w:val="baseline"/>
        <w:rPr>
          <w:rFonts w:eastAsia="Times New Roman" w:cstheme="minorHAnsi"/>
          <w:kern w:val="0"/>
          <w:sz w:val="24"/>
          <w:szCs w:val="24"/>
          <w14:ligatures w14:val="none"/>
        </w:rPr>
      </w:pPr>
      <w:proofErr w:type="spellStart"/>
      <w:r w:rsidRPr="0080338E">
        <w:rPr>
          <w:rFonts w:eastAsia="Times New Roman" w:cstheme="minorHAnsi"/>
          <w:kern w:val="0"/>
          <w:sz w:val="24"/>
          <w:szCs w:val="24"/>
          <w14:ligatures w14:val="none"/>
        </w:rPr>
        <w:t>Fenuflakes</w:t>
      </w:r>
      <w:proofErr w:type="spellEnd"/>
      <w:r w:rsidRPr="0080338E">
        <w:rPr>
          <w:rFonts w:eastAsia="Times New Roman" w:cstheme="minorHAnsi"/>
          <w:kern w:val="0"/>
          <w:sz w:val="24"/>
          <w:szCs w:val="24"/>
          <w14:ligatures w14:val="none"/>
        </w:rPr>
        <w:t>® are debittered, defatted flakes of fenugreek seeds, with a sweet and nutty taste that complements many recipes. They can replace chemically sounding hydrocolloids, gums, and as of prebiotic.</w:t>
      </w:r>
    </w:p>
    <w:p w14:paraId="25707A43" w14:textId="77777777" w:rsidR="00A8515B" w:rsidRPr="0080338E" w:rsidRDefault="00A8515B" w:rsidP="00A8515B">
      <w:pPr>
        <w:numPr>
          <w:ilvl w:val="0"/>
          <w:numId w:val="5"/>
        </w:numPr>
        <w:shd w:val="clear" w:color="auto" w:fill="FFFFFF"/>
        <w:spacing w:after="0" w:line="240" w:lineRule="auto"/>
        <w:textAlignment w:val="baseline"/>
        <w:rPr>
          <w:rFonts w:eastAsia="Times New Roman" w:cstheme="minorHAnsi"/>
          <w:kern w:val="0"/>
          <w:sz w:val="24"/>
          <w:szCs w:val="24"/>
          <w14:ligatures w14:val="none"/>
        </w:rPr>
      </w:pPr>
      <w:r w:rsidRPr="0080338E">
        <w:rPr>
          <w:rFonts w:eastAsia="Times New Roman" w:cstheme="minorHAnsi"/>
          <w:kern w:val="0"/>
          <w:sz w:val="24"/>
          <w:szCs w:val="24"/>
          <w:bdr w:val="none" w:sz="0" w:space="0" w:color="auto" w:frame="1"/>
          <w14:ligatures w14:val="none"/>
        </w:rPr>
        <w:t>lowers glycemic index of foods</w:t>
      </w:r>
    </w:p>
    <w:p w14:paraId="670F27F1" w14:textId="77777777" w:rsidR="00A8515B" w:rsidRPr="0080338E" w:rsidRDefault="00A8515B" w:rsidP="00A8515B">
      <w:pPr>
        <w:numPr>
          <w:ilvl w:val="0"/>
          <w:numId w:val="5"/>
        </w:numPr>
        <w:shd w:val="clear" w:color="auto" w:fill="FFFFFF"/>
        <w:spacing w:after="0" w:line="240" w:lineRule="auto"/>
        <w:textAlignment w:val="baseline"/>
        <w:rPr>
          <w:rFonts w:eastAsia="Times New Roman" w:cstheme="minorHAnsi"/>
          <w:kern w:val="0"/>
          <w:sz w:val="24"/>
          <w:szCs w:val="24"/>
          <w14:ligatures w14:val="none"/>
        </w:rPr>
      </w:pPr>
      <w:r w:rsidRPr="0080338E">
        <w:rPr>
          <w:rFonts w:eastAsia="Times New Roman" w:cstheme="minorHAnsi"/>
          <w:kern w:val="0"/>
          <w:sz w:val="24"/>
          <w:szCs w:val="24"/>
          <w:bdr w:val="none" w:sz="0" w:space="0" w:color="auto" w:frame="1"/>
          <w14:ligatures w14:val="none"/>
        </w:rPr>
        <w:t>improves glucose variability</w:t>
      </w:r>
    </w:p>
    <w:p w14:paraId="4B7C2CF4" w14:textId="77777777" w:rsidR="00A8515B" w:rsidRPr="0080338E" w:rsidRDefault="00A8515B" w:rsidP="00A8515B">
      <w:pPr>
        <w:numPr>
          <w:ilvl w:val="0"/>
          <w:numId w:val="5"/>
        </w:numPr>
        <w:shd w:val="clear" w:color="auto" w:fill="FFFFFF"/>
        <w:spacing w:after="0" w:line="240" w:lineRule="auto"/>
        <w:textAlignment w:val="baseline"/>
        <w:rPr>
          <w:rFonts w:eastAsia="Times New Roman" w:cstheme="minorHAnsi"/>
          <w:kern w:val="0"/>
          <w:sz w:val="24"/>
          <w:szCs w:val="24"/>
          <w14:ligatures w14:val="none"/>
        </w:rPr>
      </w:pPr>
      <w:r w:rsidRPr="0080338E">
        <w:rPr>
          <w:rFonts w:eastAsia="Times New Roman" w:cstheme="minorHAnsi"/>
          <w:kern w:val="0"/>
          <w:sz w:val="24"/>
          <w:szCs w:val="24"/>
          <w:bdr w:val="none" w:sz="0" w:space="0" w:color="auto" w:frame="1"/>
          <w14:ligatures w14:val="none"/>
        </w:rPr>
        <w:t>increases beneficial gut microbiota</w:t>
      </w:r>
    </w:p>
    <w:p w14:paraId="75D575C3" w14:textId="77777777" w:rsidR="00A8515B" w:rsidRPr="0080338E" w:rsidRDefault="00A8515B" w:rsidP="00A8515B">
      <w:pPr>
        <w:numPr>
          <w:ilvl w:val="0"/>
          <w:numId w:val="5"/>
        </w:numPr>
        <w:shd w:val="clear" w:color="auto" w:fill="FFFFFF"/>
        <w:spacing w:after="0" w:line="240" w:lineRule="auto"/>
        <w:textAlignment w:val="baseline"/>
        <w:rPr>
          <w:rFonts w:eastAsia="Times New Roman" w:cstheme="minorHAnsi"/>
          <w:kern w:val="0"/>
          <w:sz w:val="24"/>
          <w:szCs w:val="24"/>
          <w14:ligatures w14:val="none"/>
        </w:rPr>
      </w:pPr>
      <w:r w:rsidRPr="0080338E">
        <w:rPr>
          <w:rFonts w:eastAsia="Times New Roman" w:cstheme="minorHAnsi"/>
          <w:kern w:val="0"/>
          <w:sz w:val="24"/>
          <w:szCs w:val="24"/>
          <w:bdr w:val="none" w:sz="0" w:space="0" w:color="auto" w:frame="1"/>
          <w14:ligatures w14:val="none"/>
        </w:rPr>
        <w:t>reduces bloating</w:t>
      </w:r>
    </w:p>
    <w:p w14:paraId="1913B3FA" w14:textId="77777777" w:rsidR="00A8515B" w:rsidRPr="0080338E" w:rsidRDefault="00A8515B" w:rsidP="00A8515B">
      <w:pPr>
        <w:numPr>
          <w:ilvl w:val="0"/>
          <w:numId w:val="5"/>
        </w:numPr>
        <w:shd w:val="clear" w:color="auto" w:fill="FFFFFF"/>
        <w:spacing w:after="0" w:line="240" w:lineRule="auto"/>
        <w:textAlignment w:val="baseline"/>
        <w:rPr>
          <w:rFonts w:eastAsia="Times New Roman" w:cstheme="minorHAnsi"/>
          <w:kern w:val="0"/>
          <w:sz w:val="24"/>
          <w:szCs w:val="24"/>
          <w14:ligatures w14:val="none"/>
        </w:rPr>
      </w:pPr>
      <w:r w:rsidRPr="0080338E">
        <w:rPr>
          <w:rFonts w:eastAsia="Times New Roman" w:cstheme="minorHAnsi"/>
          <w:kern w:val="0"/>
          <w:sz w:val="24"/>
          <w:szCs w:val="24"/>
          <w:bdr w:val="none" w:sz="0" w:space="0" w:color="auto" w:frame="1"/>
          <w14:ligatures w14:val="none"/>
        </w:rPr>
        <w:t>has anti-inflammatory properties</w:t>
      </w:r>
    </w:p>
    <w:p w14:paraId="23EC344C" w14:textId="77777777" w:rsidR="00A8515B" w:rsidRPr="00EE539E" w:rsidRDefault="00A8515B" w:rsidP="00A8515B">
      <w:pPr>
        <w:numPr>
          <w:ilvl w:val="0"/>
          <w:numId w:val="5"/>
        </w:numPr>
        <w:shd w:val="clear" w:color="auto" w:fill="FFFFFF"/>
        <w:spacing w:after="0" w:line="240" w:lineRule="auto"/>
        <w:textAlignment w:val="baseline"/>
        <w:rPr>
          <w:rFonts w:eastAsia="Times New Roman" w:cstheme="minorHAnsi"/>
          <w:kern w:val="0"/>
          <w:sz w:val="24"/>
          <w:szCs w:val="24"/>
          <w14:ligatures w14:val="none"/>
        </w:rPr>
      </w:pPr>
      <w:r w:rsidRPr="0080338E">
        <w:rPr>
          <w:rFonts w:eastAsia="Times New Roman" w:cstheme="minorHAnsi"/>
          <w:kern w:val="0"/>
          <w:sz w:val="24"/>
          <w:szCs w:val="24"/>
          <w:bdr w:val="none" w:sz="0" w:space="0" w:color="auto" w:frame="1"/>
          <w14:ligatures w14:val="none"/>
        </w:rPr>
        <w:t>supports women's health</w:t>
      </w:r>
    </w:p>
    <w:p w14:paraId="6E62C2A3" w14:textId="77777777" w:rsidR="00EE539E" w:rsidRDefault="00EE539E" w:rsidP="00EE539E">
      <w:pPr>
        <w:shd w:val="clear" w:color="auto" w:fill="FFFFFF"/>
        <w:spacing w:after="0" w:line="240" w:lineRule="auto"/>
        <w:textAlignment w:val="baseline"/>
        <w:rPr>
          <w:rFonts w:eastAsia="Times New Roman" w:cstheme="minorHAnsi"/>
          <w:kern w:val="0"/>
          <w:sz w:val="24"/>
          <w:szCs w:val="24"/>
          <w:bdr w:val="none" w:sz="0" w:space="0" w:color="auto" w:frame="1"/>
          <w14:ligatures w14:val="none"/>
        </w:rPr>
      </w:pPr>
    </w:p>
    <w:p w14:paraId="54076207" w14:textId="77777777" w:rsidR="00EE539E" w:rsidRDefault="00EE539E" w:rsidP="00EE539E">
      <w:pPr>
        <w:shd w:val="clear" w:color="auto" w:fill="FFFFFF"/>
        <w:spacing w:after="0" w:line="240" w:lineRule="auto"/>
        <w:textAlignment w:val="baseline"/>
        <w:rPr>
          <w:rFonts w:eastAsia="Times New Roman" w:cstheme="minorHAnsi"/>
          <w:kern w:val="0"/>
          <w:sz w:val="24"/>
          <w:szCs w:val="24"/>
          <w:bdr w:val="none" w:sz="0" w:space="0" w:color="auto" w:frame="1"/>
          <w14:ligatures w14:val="none"/>
        </w:rPr>
      </w:pPr>
    </w:p>
    <w:p w14:paraId="7727F6EA" w14:textId="77777777" w:rsidR="00EE539E" w:rsidRPr="00CE63FA" w:rsidRDefault="00EE539E" w:rsidP="00EE539E">
      <w:pPr>
        <w:shd w:val="clear" w:color="auto" w:fill="FFFFFF"/>
        <w:spacing w:after="0" w:line="240" w:lineRule="auto"/>
        <w:rPr>
          <w:rFonts w:eastAsia="Times New Roman" w:cstheme="minorHAnsi"/>
          <w:color w:val="001D35"/>
          <w:kern w:val="0"/>
          <w:sz w:val="24"/>
          <w:szCs w:val="24"/>
          <w14:ligatures w14:val="none"/>
        </w:rPr>
      </w:pPr>
      <w:r w:rsidRPr="00CE63FA">
        <w:rPr>
          <w:rFonts w:eastAsia="Times New Roman" w:cstheme="minorHAnsi"/>
          <w:b/>
          <w:bCs/>
          <w:color w:val="001D35"/>
          <w:kern w:val="0"/>
          <w:sz w:val="24"/>
          <w:szCs w:val="24"/>
          <w14:ligatures w14:val="none"/>
        </w:rPr>
        <w:t>Trigonelline</w:t>
      </w:r>
      <w:r w:rsidRPr="00CE63FA">
        <w:rPr>
          <w:rFonts w:eastAsia="Times New Roman" w:cstheme="minorHAnsi"/>
          <w:color w:val="001D35"/>
          <w:kern w:val="0"/>
          <w:sz w:val="24"/>
          <w:szCs w:val="24"/>
          <w14:ligatures w14:val="none"/>
        </w:rPr>
        <w:t>, a compound found in fenugreek seeds, has been shown to boost NAD+ levels in the body, potentially improving muscle function and overall health, especially during aging. Research indicates that trigonelline may help counteract age-related muscle decline and even extend lifespan. </w:t>
      </w:r>
    </w:p>
    <w:p w14:paraId="53386E29" w14:textId="77777777" w:rsidR="00EE539E" w:rsidRPr="00CE63FA" w:rsidRDefault="00EE539E" w:rsidP="00EE539E">
      <w:pPr>
        <w:shd w:val="clear" w:color="auto" w:fill="FFFFFF"/>
        <w:spacing w:after="0" w:line="390" w:lineRule="atLeast"/>
        <w:rPr>
          <w:rFonts w:eastAsia="Times New Roman" w:cstheme="minorHAnsi"/>
          <w:kern w:val="0"/>
          <w:sz w:val="24"/>
          <w:szCs w:val="24"/>
          <w14:ligatures w14:val="none"/>
        </w:rPr>
      </w:pPr>
      <w:r w:rsidRPr="00CE63FA">
        <w:rPr>
          <w:rFonts w:eastAsia="Times New Roman" w:cstheme="minorHAnsi"/>
          <w:color w:val="001D35"/>
          <w:kern w:val="0"/>
          <w:sz w:val="24"/>
          <w:szCs w:val="24"/>
          <w14:ligatures w14:val="none"/>
        </w:rPr>
        <w:t>Key Points:</w:t>
      </w:r>
    </w:p>
    <w:p w14:paraId="36E6FE2D" w14:textId="77777777" w:rsidR="00EE539E" w:rsidRPr="00CE63FA" w:rsidRDefault="00EE539E" w:rsidP="00EE539E">
      <w:pPr>
        <w:numPr>
          <w:ilvl w:val="0"/>
          <w:numId w:val="16"/>
        </w:numPr>
        <w:shd w:val="clear" w:color="auto" w:fill="FFFFFF"/>
        <w:spacing w:after="120" w:line="330" w:lineRule="atLeast"/>
        <w:rPr>
          <w:rFonts w:eastAsia="Times New Roman" w:cstheme="minorHAnsi"/>
          <w:color w:val="001D35"/>
          <w:kern w:val="0"/>
          <w:sz w:val="24"/>
          <w:szCs w:val="24"/>
          <w14:ligatures w14:val="none"/>
        </w:rPr>
      </w:pPr>
      <w:r w:rsidRPr="00CE63FA">
        <w:rPr>
          <w:rFonts w:eastAsia="Times New Roman" w:cstheme="minorHAnsi"/>
          <w:b/>
          <w:bCs/>
          <w:color w:val="001D35"/>
          <w:kern w:val="0"/>
          <w:sz w:val="24"/>
          <w:szCs w:val="24"/>
          <w14:ligatures w14:val="none"/>
        </w:rPr>
        <w:t>NAD+ Precursor:</w:t>
      </w:r>
    </w:p>
    <w:p w14:paraId="56B1D1AC" w14:textId="77777777" w:rsidR="00EE539E" w:rsidRPr="00CE63FA" w:rsidRDefault="00EE539E" w:rsidP="00EE539E">
      <w:pPr>
        <w:shd w:val="clear" w:color="auto" w:fill="FFFFFF"/>
        <w:spacing w:after="120" w:line="330" w:lineRule="atLeast"/>
        <w:ind w:left="720"/>
        <w:rPr>
          <w:rFonts w:eastAsia="Times New Roman" w:cstheme="minorHAnsi"/>
          <w:color w:val="545D7E"/>
          <w:spacing w:val="2"/>
          <w:kern w:val="0"/>
          <w:sz w:val="24"/>
          <w:szCs w:val="24"/>
          <w14:ligatures w14:val="none"/>
        </w:rPr>
      </w:pPr>
      <w:r w:rsidRPr="00CE63FA">
        <w:rPr>
          <w:rFonts w:eastAsia="Times New Roman" w:cstheme="minorHAnsi"/>
          <w:color w:val="545D7E"/>
          <w:spacing w:val="2"/>
          <w:kern w:val="0"/>
          <w:sz w:val="24"/>
          <w:szCs w:val="24"/>
          <w14:ligatures w14:val="none"/>
        </w:rPr>
        <w:t>Trigonelline acts as an NAD+ precursor, meaning it can be converted into NAD+ within the body. </w:t>
      </w:r>
    </w:p>
    <w:p w14:paraId="7EC59EB4" w14:textId="77777777" w:rsidR="00EE539E" w:rsidRPr="00CE63FA" w:rsidRDefault="00EE539E" w:rsidP="00EE539E">
      <w:pPr>
        <w:numPr>
          <w:ilvl w:val="0"/>
          <w:numId w:val="16"/>
        </w:numPr>
        <w:shd w:val="clear" w:color="auto" w:fill="FFFFFF"/>
        <w:spacing w:after="120" w:line="330" w:lineRule="atLeast"/>
        <w:rPr>
          <w:rFonts w:eastAsia="Times New Roman" w:cstheme="minorHAnsi"/>
          <w:color w:val="001D35"/>
          <w:kern w:val="0"/>
          <w:sz w:val="24"/>
          <w:szCs w:val="24"/>
          <w14:ligatures w14:val="none"/>
        </w:rPr>
      </w:pPr>
      <w:r w:rsidRPr="00CE63FA">
        <w:rPr>
          <w:rFonts w:eastAsia="Times New Roman" w:cstheme="minorHAnsi"/>
          <w:b/>
          <w:bCs/>
          <w:color w:val="001D35"/>
          <w:kern w:val="0"/>
          <w:sz w:val="24"/>
          <w:szCs w:val="24"/>
          <w14:ligatures w14:val="none"/>
        </w:rPr>
        <w:t>Muscle Health:</w:t>
      </w:r>
    </w:p>
    <w:p w14:paraId="7E665CD1" w14:textId="77777777" w:rsidR="00EE539E" w:rsidRPr="00CE63FA" w:rsidRDefault="00EE539E" w:rsidP="00EE539E">
      <w:pPr>
        <w:shd w:val="clear" w:color="auto" w:fill="FFFFFF"/>
        <w:spacing w:after="120" w:line="330" w:lineRule="atLeast"/>
        <w:ind w:left="720"/>
        <w:rPr>
          <w:rFonts w:eastAsia="Times New Roman" w:cstheme="minorHAnsi"/>
          <w:color w:val="545D7E"/>
          <w:spacing w:val="2"/>
          <w:kern w:val="0"/>
          <w:sz w:val="24"/>
          <w:szCs w:val="24"/>
          <w14:ligatures w14:val="none"/>
        </w:rPr>
      </w:pPr>
      <w:r w:rsidRPr="00CE63FA">
        <w:rPr>
          <w:rFonts w:eastAsia="Times New Roman" w:cstheme="minorHAnsi"/>
          <w:color w:val="545D7E"/>
          <w:spacing w:val="2"/>
          <w:kern w:val="0"/>
          <w:sz w:val="24"/>
          <w:szCs w:val="24"/>
          <w14:ligatures w14:val="none"/>
        </w:rPr>
        <w:lastRenderedPageBreak/>
        <w:t>Studies suggest that trigonelline supplementation can improve muscle strength, reduce fatigue, and potentially prevent age-related muscle wasting </w:t>
      </w:r>
      <w:r>
        <w:rPr>
          <w:rFonts w:eastAsia="Times New Roman" w:cstheme="minorHAnsi"/>
          <w:color w:val="545D7E"/>
          <w:spacing w:val="2"/>
          <w:kern w:val="0"/>
          <w:sz w:val="24"/>
          <w:szCs w:val="24"/>
          <w14:ligatures w14:val="none"/>
        </w:rPr>
        <w:t>(Sarcopenia</w:t>
      </w:r>
      <w:r w:rsidRPr="00CE63FA">
        <w:rPr>
          <w:rFonts w:eastAsia="Times New Roman" w:cstheme="minorHAnsi"/>
          <w:color w:val="545D7E"/>
          <w:spacing w:val="2"/>
          <w:kern w:val="0"/>
          <w:sz w:val="24"/>
          <w:szCs w:val="24"/>
          <w14:ligatures w14:val="none"/>
        </w:rPr>
        <w:t>). </w:t>
      </w:r>
    </w:p>
    <w:p w14:paraId="3803C0D4" w14:textId="77777777" w:rsidR="00EE539E" w:rsidRPr="00CE63FA" w:rsidRDefault="00EE539E" w:rsidP="00EE539E">
      <w:pPr>
        <w:numPr>
          <w:ilvl w:val="0"/>
          <w:numId w:val="16"/>
        </w:numPr>
        <w:shd w:val="clear" w:color="auto" w:fill="FFFFFF"/>
        <w:spacing w:after="120" w:line="330" w:lineRule="atLeast"/>
        <w:rPr>
          <w:rFonts w:eastAsia="Times New Roman" w:cstheme="minorHAnsi"/>
          <w:color w:val="001D35"/>
          <w:kern w:val="0"/>
          <w:sz w:val="24"/>
          <w:szCs w:val="24"/>
          <w14:ligatures w14:val="none"/>
        </w:rPr>
      </w:pPr>
      <w:r w:rsidRPr="00CE63FA">
        <w:rPr>
          <w:rFonts w:eastAsia="Times New Roman" w:cstheme="minorHAnsi"/>
          <w:b/>
          <w:bCs/>
          <w:color w:val="001D35"/>
          <w:kern w:val="0"/>
          <w:sz w:val="24"/>
          <w:szCs w:val="24"/>
          <w14:ligatures w14:val="none"/>
        </w:rPr>
        <w:t>Healthy Aging:</w:t>
      </w:r>
    </w:p>
    <w:p w14:paraId="03094515" w14:textId="77777777" w:rsidR="00EE539E" w:rsidRPr="00CE63FA" w:rsidRDefault="00EE539E" w:rsidP="00EE539E">
      <w:pPr>
        <w:shd w:val="clear" w:color="auto" w:fill="FFFFFF"/>
        <w:spacing w:after="120" w:line="330" w:lineRule="atLeast"/>
        <w:ind w:left="720"/>
        <w:rPr>
          <w:rFonts w:eastAsia="Times New Roman" w:cstheme="minorHAnsi"/>
          <w:color w:val="545D7E"/>
          <w:spacing w:val="2"/>
          <w:kern w:val="0"/>
          <w:sz w:val="24"/>
          <w:szCs w:val="24"/>
          <w14:ligatures w14:val="none"/>
        </w:rPr>
      </w:pPr>
      <w:r w:rsidRPr="00CE63FA">
        <w:rPr>
          <w:rFonts w:eastAsia="Times New Roman" w:cstheme="minorHAnsi"/>
          <w:color w:val="545D7E"/>
          <w:spacing w:val="2"/>
          <w:kern w:val="0"/>
          <w:sz w:val="24"/>
          <w:szCs w:val="24"/>
          <w14:ligatures w14:val="none"/>
        </w:rPr>
        <w:t>By boosting NAD+ levels, trigonelline may contribute to overall healthy aging by supporting cellular energy production and potentially increasing lifespan. </w:t>
      </w:r>
    </w:p>
    <w:p w14:paraId="15ABF5B9" w14:textId="77777777" w:rsidR="00EE539E" w:rsidRPr="00CE63FA" w:rsidRDefault="00EE539E" w:rsidP="00EE539E">
      <w:pPr>
        <w:numPr>
          <w:ilvl w:val="0"/>
          <w:numId w:val="16"/>
        </w:numPr>
        <w:shd w:val="clear" w:color="auto" w:fill="FFFFFF"/>
        <w:spacing w:after="120" w:line="330" w:lineRule="atLeast"/>
        <w:rPr>
          <w:rFonts w:eastAsia="Times New Roman" w:cstheme="minorHAnsi"/>
          <w:color w:val="001D35"/>
          <w:kern w:val="0"/>
          <w:sz w:val="24"/>
          <w:szCs w:val="24"/>
          <w14:ligatures w14:val="none"/>
        </w:rPr>
      </w:pPr>
      <w:r w:rsidRPr="00CE63FA">
        <w:rPr>
          <w:rFonts w:eastAsia="Times New Roman" w:cstheme="minorHAnsi"/>
          <w:b/>
          <w:bCs/>
          <w:color w:val="001D35"/>
          <w:kern w:val="0"/>
          <w:sz w:val="24"/>
          <w:szCs w:val="24"/>
          <w14:ligatures w14:val="none"/>
        </w:rPr>
        <w:t>Found in Fenugreek and Coffee:</w:t>
      </w:r>
    </w:p>
    <w:p w14:paraId="00FE6B71" w14:textId="77777777" w:rsidR="00EE539E" w:rsidRPr="00CE63FA" w:rsidRDefault="00EE539E" w:rsidP="00EE539E">
      <w:pPr>
        <w:shd w:val="clear" w:color="auto" w:fill="FFFFFF"/>
        <w:spacing w:after="120" w:line="330" w:lineRule="atLeast"/>
        <w:ind w:left="720"/>
        <w:rPr>
          <w:rFonts w:eastAsia="Times New Roman" w:cstheme="minorHAnsi"/>
          <w:color w:val="545D7E"/>
          <w:spacing w:val="2"/>
          <w:kern w:val="0"/>
          <w:sz w:val="24"/>
          <w:szCs w:val="24"/>
          <w14:ligatures w14:val="none"/>
        </w:rPr>
      </w:pPr>
      <w:r w:rsidRPr="00CE63FA">
        <w:rPr>
          <w:rFonts w:eastAsia="Times New Roman" w:cstheme="minorHAnsi"/>
          <w:color w:val="545D7E"/>
          <w:spacing w:val="2"/>
          <w:kern w:val="0"/>
          <w:sz w:val="24"/>
          <w:szCs w:val="24"/>
          <w14:ligatures w14:val="none"/>
        </w:rPr>
        <w:t>Trigonelline is naturally present in fenugreek seeds and also found in coffee beans. </w:t>
      </w:r>
    </w:p>
    <w:p w14:paraId="3B6C7F21" w14:textId="77777777" w:rsidR="00EE539E" w:rsidRPr="00CE63FA" w:rsidRDefault="00EE539E" w:rsidP="00EE539E">
      <w:pPr>
        <w:numPr>
          <w:ilvl w:val="0"/>
          <w:numId w:val="16"/>
        </w:numPr>
        <w:shd w:val="clear" w:color="auto" w:fill="FFFFFF"/>
        <w:spacing w:after="0" w:line="330" w:lineRule="atLeast"/>
        <w:rPr>
          <w:rFonts w:eastAsia="Times New Roman" w:cstheme="minorHAnsi"/>
          <w:color w:val="001D35"/>
          <w:kern w:val="0"/>
          <w:sz w:val="24"/>
          <w:szCs w:val="24"/>
          <w14:ligatures w14:val="none"/>
        </w:rPr>
      </w:pPr>
      <w:r w:rsidRPr="00CE63FA">
        <w:rPr>
          <w:rFonts w:eastAsia="Times New Roman" w:cstheme="minorHAnsi"/>
          <w:b/>
          <w:bCs/>
          <w:color w:val="001D35"/>
          <w:kern w:val="0"/>
          <w:sz w:val="24"/>
          <w:szCs w:val="24"/>
          <w14:ligatures w14:val="none"/>
        </w:rPr>
        <w:t>Potential Therapeutic Applications:</w:t>
      </w:r>
    </w:p>
    <w:p w14:paraId="4C55EDDB" w14:textId="77777777" w:rsidR="00EE539E" w:rsidRPr="00CE63FA" w:rsidRDefault="00EE539E" w:rsidP="00EE539E">
      <w:pPr>
        <w:shd w:val="clear" w:color="auto" w:fill="FFFFFF"/>
        <w:spacing w:after="0" w:line="330" w:lineRule="atLeast"/>
        <w:ind w:left="720"/>
        <w:rPr>
          <w:rFonts w:eastAsia="Times New Roman" w:cstheme="minorHAnsi"/>
          <w:color w:val="545D7E"/>
          <w:spacing w:val="2"/>
          <w:kern w:val="0"/>
          <w:sz w:val="24"/>
          <w:szCs w:val="24"/>
          <w14:ligatures w14:val="none"/>
        </w:rPr>
      </w:pPr>
      <w:r w:rsidRPr="00CE63FA">
        <w:rPr>
          <w:rFonts w:eastAsia="Times New Roman" w:cstheme="minorHAnsi"/>
          <w:color w:val="545D7E"/>
          <w:spacing w:val="2"/>
          <w:kern w:val="0"/>
          <w:sz w:val="24"/>
          <w:szCs w:val="24"/>
          <w14:ligatures w14:val="none"/>
        </w:rPr>
        <w:t>Research is exploring the potential of trigonelline in managing age-related conditions like sarcopenia and cognitive decline. </w:t>
      </w:r>
    </w:p>
    <w:p w14:paraId="1792B9D6" w14:textId="77777777" w:rsidR="00EE539E" w:rsidRPr="00CE63FA" w:rsidRDefault="00EE539E" w:rsidP="00EE539E">
      <w:pPr>
        <w:shd w:val="clear" w:color="auto" w:fill="FFFFFF"/>
        <w:spacing w:after="0" w:line="390" w:lineRule="atLeast"/>
        <w:rPr>
          <w:rFonts w:eastAsia="Times New Roman" w:cstheme="minorHAnsi"/>
          <w:color w:val="001D35"/>
          <w:kern w:val="0"/>
          <w:sz w:val="24"/>
          <w:szCs w:val="24"/>
          <w14:ligatures w14:val="none"/>
        </w:rPr>
      </w:pPr>
      <w:r w:rsidRPr="00CE63FA">
        <w:rPr>
          <w:rFonts w:eastAsia="Times New Roman" w:cstheme="minorHAnsi"/>
          <w:color w:val="001D35"/>
          <w:kern w:val="0"/>
          <w:sz w:val="24"/>
          <w:szCs w:val="24"/>
          <w14:ligatures w14:val="none"/>
        </w:rPr>
        <w:t>How it Works:</w:t>
      </w:r>
    </w:p>
    <w:p w14:paraId="72F000F5" w14:textId="77777777" w:rsidR="00EE539E" w:rsidRPr="00CE63FA" w:rsidRDefault="00EE539E" w:rsidP="00EE539E">
      <w:pPr>
        <w:shd w:val="clear" w:color="auto" w:fill="FFFFFF"/>
        <w:spacing w:after="0" w:line="240" w:lineRule="auto"/>
        <w:rPr>
          <w:rFonts w:eastAsia="Times New Roman" w:cstheme="minorHAnsi"/>
          <w:kern w:val="0"/>
          <w:sz w:val="24"/>
          <w:szCs w:val="24"/>
          <w14:ligatures w14:val="none"/>
        </w:rPr>
      </w:pPr>
      <w:r w:rsidRPr="00CE63FA">
        <w:rPr>
          <w:rFonts w:eastAsia="Times New Roman" w:cstheme="minorHAnsi"/>
          <w:color w:val="001D35"/>
          <w:kern w:val="0"/>
          <w:sz w:val="24"/>
          <w:szCs w:val="24"/>
          <w14:ligatures w14:val="none"/>
        </w:rPr>
        <w:t>NAD+ (nicotinamide adenine dinucleotide) is a vital molecule involved in numerous cellular processes, including energy production and DNA repair. As we age, NAD+ levels naturally decline, which is thought to contribute to age-related decline in muscle function and other health issues. </w:t>
      </w:r>
    </w:p>
    <w:p w14:paraId="7C61BC5F" w14:textId="77777777" w:rsidR="00EE539E" w:rsidRPr="00CE63FA" w:rsidRDefault="00EE539E" w:rsidP="00EE539E">
      <w:pPr>
        <w:shd w:val="clear" w:color="auto" w:fill="FFFFFF"/>
        <w:spacing w:after="0" w:line="240" w:lineRule="auto"/>
        <w:rPr>
          <w:rFonts w:eastAsia="Times New Roman" w:cstheme="minorHAnsi"/>
          <w:color w:val="001D35"/>
          <w:kern w:val="0"/>
          <w:sz w:val="24"/>
          <w:szCs w:val="24"/>
          <w14:ligatures w14:val="none"/>
        </w:rPr>
      </w:pPr>
      <w:r w:rsidRPr="00CE63FA">
        <w:rPr>
          <w:rFonts w:eastAsia="Times New Roman" w:cstheme="minorHAnsi"/>
          <w:color w:val="001D35"/>
          <w:kern w:val="0"/>
          <w:sz w:val="24"/>
          <w:szCs w:val="24"/>
          <w14:ligatures w14:val="none"/>
        </w:rPr>
        <w:t xml:space="preserve">Trigonelline, as an </w:t>
      </w:r>
      <w:r w:rsidRPr="00CE63FA">
        <w:rPr>
          <w:rFonts w:eastAsia="Times New Roman" w:cstheme="minorHAnsi"/>
          <w:b/>
          <w:bCs/>
          <w:color w:val="001D35"/>
          <w:kern w:val="0"/>
          <w:sz w:val="24"/>
          <w:szCs w:val="24"/>
          <w14:ligatures w14:val="none"/>
        </w:rPr>
        <w:t>NAD+ precursor</w:t>
      </w:r>
      <w:r w:rsidRPr="00CE63FA">
        <w:rPr>
          <w:rFonts w:eastAsia="Times New Roman" w:cstheme="minorHAnsi"/>
          <w:color w:val="001D35"/>
          <w:kern w:val="0"/>
          <w:sz w:val="24"/>
          <w:szCs w:val="24"/>
          <w14:ligatures w14:val="none"/>
        </w:rPr>
        <w:t>, can help replenish these declining levels, potentially counteracting these age-related changes. </w:t>
      </w:r>
    </w:p>
    <w:p w14:paraId="4C849500" w14:textId="77777777" w:rsidR="00EE539E" w:rsidRPr="00CE63FA" w:rsidRDefault="00EE539E" w:rsidP="00EE539E">
      <w:pPr>
        <w:shd w:val="clear" w:color="auto" w:fill="FFFFFF"/>
        <w:spacing w:after="0" w:line="390" w:lineRule="atLeast"/>
        <w:rPr>
          <w:rFonts w:eastAsia="Times New Roman" w:cstheme="minorHAnsi"/>
          <w:kern w:val="0"/>
          <w:sz w:val="24"/>
          <w:szCs w:val="24"/>
          <w14:ligatures w14:val="none"/>
        </w:rPr>
      </w:pPr>
      <w:r w:rsidRPr="00CE63FA">
        <w:rPr>
          <w:rFonts w:eastAsia="Times New Roman" w:cstheme="minorHAnsi"/>
          <w:color w:val="001D35"/>
          <w:kern w:val="0"/>
          <w:sz w:val="24"/>
          <w:szCs w:val="24"/>
          <w14:ligatures w14:val="none"/>
        </w:rPr>
        <w:t>Additional Information:</w:t>
      </w:r>
    </w:p>
    <w:p w14:paraId="15551105" w14:textId="77777777" w:rsidR="00EE539E" w:rsidRPr="00CE63FA" w:rsidRDefault="00EE539E" w:rsidP="00EE539E">
      <w:pPr>
        <w:numPr>
          <w:ilvl w:val="0"/>
          <w:numId w:val="17"/>
        </w:numPr>
        <w:shd w:val="clear" w:color="auto" w:fill="FFFFFF"/>
        <w:spacing w:after="120" w:line="330" w:lineRule="atLeast"/>
        <w:rPr>
          <w:rFonts w:eastAsia="Times New Roman" w:cstheme="minorHAnsi"/>
          <w:kern w:val="0"/>
          <w:sz w:val="24"/>
          <w:szCs w:val="24"/>
          <w14:ligatures w14:val="none"/>
        </w:rPr>
      </w:pPr>
      <w:r w:rsidRPr="00CE63FA">
        <w:rPr>
          <w:rFonts w:eastAsia="Times New Roman" w:cstheme="minorHAnsi"/>
          <w:color w:val="001D35"/>
          <w:kern w:val="0"/>
          <w:sz w:val="24"/>
          <w:szCs w:val="24"/>
          <w14:ligatures w14:val="none"/>
        </w:rPr>
        <w:t>Trigonelline is a stable molecule and can be effectively absorbed and utilized by the body. </w:t>
      </w:r>
    </w:p>
    <w:p w14:paraId="7B7AB57E" w14:textId="77777777" w:rsidR="00EE539E" w:rsidRPr="00CE63FA" w:rsidRDefault="00EE539E" w:rsidP="00EE539E">
      <w:pPr>
        <w:numPr>
          <w:ilvl w:val="0"/>
          <w:numId w:val="17"/>
        </w:numPr>
        <w:shd w:val="clear" w:color="auto" w:fill="FFFFFF"/>
        <w:spacing w:after="120" w:line="330" w:lineRule="atLeast"/>
        <w:rPr>
          <w:rFonts w:eastAsia="Times New Roman" w:cstheme="minorHAnsi"/>
          <w:color w:val="001D35"/>
          <w:kern w:val="0"/>
          <w:sz w:val="24"/>
          <w:szCs w:val="24"/>
          <w14:ligatures w14:val="none"/>
        </w:rPr>
      </w:pPr>
      <w:r w:rsidRPr="00CE63FA">
        <w:rPr>
          <w:rFonts w:eastAsia="Times New Roman" w:cstheme="minorHAnsi"/>
          <w:color w:val="001D35"/>
          <w:kern w:val="0"/>
          <w:sz w:val="24"/>
          <w:szCs w:val="24"/>
          <w14:ligatures w14:val="none"/>
        </w:rPr>
        <w:t>Research suggests that trigonelline may be a more stable and bioavailable NAD+ precursor compared to other compounds like NMN and NR. </w:t>
      </w:r>
    </w:p>
    <w:p w14:paraId="2D91AA52" w14:textId="77777777" w:rsidR="00EE539E" w:rsidRPr="00CE63FA" w:rsidRDefault="00EE539E" w:rsidP="00EE539E">
      <w:pPr>
        <w:rPr>
          <w:rFonts w:cstheme="minorHAnsi"/>
          <w:sz w:val="24"/>
          <w:szCs w:val="24"/>
        </w:rPr>
      </w:pPr>
    </w:p>
    <w:p w14:paraId="79D39554" w14:textId="188CDAD2" w:rsidR="00A8515B" w:rsidRPr="00AA39BF" w:rsidRDefault="00A8515B" w:rsidP="00A8515B">
      <w:pPr>
        <w:shd w:val="clear" w:color="auto" w:fill="FFFFFF"/>
        <w:spacing w:after="100" w:afterAutospacing="1" w:line="240" w:lineRule="auto"/>
        <w:rPr>
          <w:rFonts w:eastAsia="Times New Roman" w:cstheme="minorHAnsi"/>
          <w:color w:val="444444"/>
          <w:kern w:val="0"/>
          <w14:ligatures w14:val="none"/>
        </w:rPr>
      </w:pPr>
      <w:bookmarkStart w:id="2" w:name="_Hlk205667879"/>
      <w:bookmarkEnd w:id="1"/>
      <w:r w:rsidRPr="00AA39BF">
        <w:rPr>
          <w:rFonts w:eastAsia="Times New Roman" w:cstheme="minorHAnsi"/>
          <w:b/>
          <w:bCs/>
          <w:color w:val="444444"/>
          <w:kern w:val="0"/>
          <w14:ligatures w14:val="none"/>
        </w:rPr>
        <w:t>Quercetin</w:t>
      </w:r>
      <w:r>
        <w:rPr>
          <w:rFonts w:eastAsia="Times New Roman" w:cstheme="minorHAnsi"/>
          <w:b/>
          <w:bCs/>
          <w:color w:val="444444"/>
          <w:kern w:val="0"/>
          <w14:ligatures w14:val="none"/>
        </w:rPr>
        <w:t xml:space="preserve">-Absorb™ </w:t>
      </w:r>
      <w:r w:rsidRPr="00AA39BF">
        <w:rPr>
          <w:rFonts w:eastAsia="Times New Roman" w:cstheme="minorHAnsi"/>
          <w:color w:val="444444"/>
          <w:kern w:val="0"/>
          <w14:ligatures w14:val="none"/>
        </w:rPr>
        <w:t xml:space="preserve">In a randomized clinical study, researchers compared the formulated </w:t>
      </w:r>
      <w:r>
        <w:rPr>
          <w:rFonts w:eastAsia="Times New Roman" w:cstheme="minorHAnsi"/>
          <w:color w:val="444444"/>
          <w:kern w:val="0"/>
          <w14:ligatures w14:val="none"/>
        </w:rPr>
        <w:t>Quercetin-Absorb™</w:t>
      </w:r>
      <w:r w:rsidRPr="00AA39BF">
        <w:rPr>
          <w:rFonts w:eastAsia="Times New Roman" w:cstheme="minorHAnsi"/>
          <w:color w:val="444444"/>
          <w:kern w:val="0"/>
          <w14:ligatures w14:val="none"/>
        </w:rPr>
        <w:t xml:space="preserve"> to unformulated quercetin. They found that the quercetin formulated with fenugreek fibers</w:t>
      </w:r>
      <w:r>
        <w:rPr>
          <w:rFonts w:eastAsia="Times New Roman" w:cstheme="minorHAnsi"/>
          <w:color w:val="444444"/>
          <w:kern w:val="0"/>
          <w14:ligatures w14:val="none"/>
        </w:rPr>
        <w:t xml:space="preserve"> (Galactomannan)</w:t>
      </w:r>
      <w:r w:rsidRPr="00AA39BF">
        <w:rPr>
          <w:rFonts w:eastAsia="Times New Roman" w:cstheme="minorHAnsi"/>
          <w:color w:val="444444"/>
          <w:kern w:val="0"/>
          <w14:ligatures w14:val="none"/>
        </w:rPr>
        <w:t xml:space="preserve"> led to serum levels of total quercetin up to 62 times higher than unformulated quercetin, and 18 times higher levels of free (unconjugated) quercetin.</w:t>
      </w:r>
      <w:r w:rsidRPr="00AA39BF">
        <w:rPr>
          <w:rFonts w:eastAsia="Times New Roman" w:cstheme="minorHAnsi"/>
          <w:color w:val="444444"/>
          <w:kern w:val="0"/>
          <w:vertAlign w:val="superscript"/>
          <w14:ligatures w14:val="none"/>
        </w:rPr>
        <w:t>1</w:t>
      </w:r>
    </w:p>
    <w:p w14:paraId="4514AA02" w14:textId="77777777" w:rsidR="00A8515B" w:rsidRPr="00AA39BF" w:rsidRDefault="00A8515B" w:rsidP="00A8515B">
      <w:pPr>
        <w:shd w:val="clear" w:color="auto" w:fill="FFFFFF"/>
        <w:spacing w:after="100" w:afterAutospacing="1" w:line="240" w:lineRule="auto"/>
        <w:rPr>
          <w:rFonts w:eastAsia="Times New Roman" w:cstheme="minorHAnsi"/>
          <w:color w:val="444444"/>
          <w:kern w:val="0"/>
          <w14:ligatures w14:val="none"/>
        </w:rPr>
      </w:pPr>
      <w:r w:rsidRPr="00AA39BF">
        <w:rPr>
          <w:rFonts w:eastAsia="Times New Roman" w:cstheme="minorHAnsi"/>
          <w:b/>
          <w:bCs/>
          <w:color w:val="444444"/>
          <w:kern w:val="0"/>
          <w14:ligatures w14:val="none"/>
        </w:rPr>
        <w:t>Supports cardiovascular and endothelial health</w:t>
      </w:r>
    </w:p>
    <w:p w14:paraId="44CAD72F" w14:textId="77777777" w:rsidR="00A8515B" w:rsidRPr="00AA39BF" w:rsidRDefault="00A8515B" w:rsidP="00A8515B">
      <w:pPr>
        <w:shd w:val="clear" w:color="auto" w:fill="FFFFFF"/>
        <w:spacing w:after="100" w:afterAutospacing="1" w:line="240" w:lineRule="auto"/>
        <w:rPr>
          <w:rFonts w:eastAsia="Times New Roman" w:cstheme="minorHAnsi"/>
          <w:color w:val="444444"/>
          <w:kern w:val="0"/>
          <w14:ligatures w14:val="none"/>
        </w:rPr>
      </w:pPr>
      <w:r w:rsidRPr="00AA39BF">
        <w:rPr>
          <w:rFonts w:eastAsia="Times New Roman" w:cstheme="minorHAnsi"/>
          <w:color w:val="444444"/>
          <w:kern w:val="0"/>
          <w14:ligatures w14:val="none"/>
        </w:rPr>
        <w:t>Quercetin promotes both cardiovascular and endothelial health and helps maintain healthy blood pressure already within the normal range.</w:t>
      </w:r>
      <w:r w:rsidRPr="00AA39BF">
        <w:rPr>
          <w:rFonts w:eastAsia="Times New Roman" w:cstheme="minorHAnsi"/>
          <w:color w:val="444444"/>
          <w:kern w:val="0"/>
          <w:vertAlign w:val="superscript"/>
          <w14:ligatures w14:val="none"/>
        </w:rPr>
        <w:t>2,3</w:t>
      </w:r>
      <w:r w:rsidRPr="00AA39BF">
        <w:rPr>
          <w:rFonts w:eastAsia="Times New Roman" w:cstheme="minorHAnsi"/>
          <w:color w:val="444444"/>
          <w:kern w:val="0"/>
          <w14:ligatures w14:val="none"/>
        </w:rPr>
        <w:t> Quercetin is also a potent inhibitor of oxidative stress and helps promote a healthy inflammatory response.</w:t>
      </w:r>
      <w:r w:rsidRPr="00AA39BF">
        <w:rPr>
          <w:rFonts w:eastAsia="Times New Roman" w:cstheme="minorHAnsi"/>
          <w:color w:val="444444"/>
          <w:kern w:val="0"/>
          <w:vertAlign w:val="superscript"/>
          <w14:ligatures w14:val="none"/>
        </w:rPr>
        <w:t>4,5</w:t>
      </w:r>
    </w:p>
    <w:p w14:paraId="34ADF25A" w14:textId="77777777" w:rsidR="00A8515B" w:rsidRPr="00AA39BF" w:rsidRDefault="00A8515B" w:rsidP="00A8515B">
      <w:pPr>
        <w:shd w:val="clear" w:color="auto" w:fill="FFFFFF"/>
        <w:spacing w:after="100" w:afterAutospacing="1" w:line="240" w:lineRule="auto"/>
        <w:rPr>
          <w:rFonts w:eastAsia="Times New Roman" w:cstheme="minorHAnsi"/>
          <w:color w:val="444444"/>
          <w:kern w:val="0"/>
          <w14:ligatures w14:val="none"/>
        </w:rPr>
      </w:pPr>
      <w:r w:rsidRPr="00AA39BF">
        <w:rPr>
          <w:rFonts w:eastAsia="Times New Roman" w:cstheme="minorHAnsi"/>
          <w:b/>
          <w:bCs/>
          <w:color w:val="444444"/>
          <w:kern w:val="0"/>
          <w14:ligatures w14:val="none"/>
        </w:rPr>
        <w:t>Promotes a Healthy Immune Response</w:t>
      </w:r>
    </w:p>
    <w:p w14:paraId="10373D17" w14:textId="77777777" w:rsidR="00A8515B" w:rsidRPr="00AA39BF" w:rsidRDefault="00A8515B" w:rsidP="00A8515B">
      <w:pPr>
        <w:shd w:val="clear" w:color="auto" w:fill="FFFFFF"/>
        <w:spacing w:after="100" w:afterAutospacing="1" w:line="240" w:lineRule="auto"/>
        <w:rPr>
          <w:rFonts w:eastAsia="Times New Roman" w:cstheme="minorHAnsi"/>
          <w:color w:val="444444"/>
          <w:kern w:val="0"/>
          <w14:ligatures w14:val="none"/>
        </w:rPr>
      </w:pPr>
      <w:r w:rsidRPr="00AA39BF">
        <w:rPr>
          <w:rFonts w:eastAsia="Times New Roman" w:cstheme="minorHAnsi"/>
          <w:color w:val="444444"/>
          <w:kern w:val="0"/>
          <w14:ligatures w14:val="none"/>
        </w:rPr>
        <w:t>Quercetin promotes a healthy immune response in the face of seasonal immune challenges. In a randomized clinical trial, quercetin encouraged a healthy immune response in physically fit older adults.</w:t>
      </w:r>
      <w:r w:rsidRPr="00AA39BF">
        <w:rPr>
          <w:rFonts w:eastAsia="Times New Roman" w:cstheme="minorHAnsi"/>
          <w:color w:val="444444"/>
          <w:kern w:val="0"/>
          <w:vertAlign w:val="superscript"/>
          <w14:ligatures w14:val="none"/>
        </w:rPr>
        <w:t>6</w:t>
      </w:r>
    </w:p>
    <w:p w14:paraId="322F5F64" w14:textId="77777777" w:rsidR="00A8515B" w:rsidRPr="00AA39BF" w:rsidRDefault="00A8515B" w:rsidP="00A8515B">
      <w:pPr>
        <w:numPr>
          <w:ilvl w:val="0"/>
          <w:numId w:val="12"/>
        </w:numPr>
        <w:shd w:val="clear" w:color="auto" w:fill="FFFFFF"/>
        <w:spacing w:before="100" w:beforeAutospacing="1" w:after="100" w:afterAutospacing="1" w:line="240" w:lineRule="auto"/>
        <w:ind w:left="1080"/>
        <w:rPr>
          <w:rFonts w:eastAsia="Times New Roman" w:cstheme="minorHAnsi"/>
          <w:color w:val="444444"/>
          <w:kern w:val="0"/>
          <w:sz w:val="16"/>
          <w:szCs w:val="16"/>
          <w14:ligatures w14:val="none"/>
        </w:rPr>
      </w:pPr>
      <w:r w:rsidRPr="00AA39BF">
        <w:rPr>
          <w:rFonts w:eastAsia="Times New Roman" w:cstheme="minorHAnsi"/>
          <w:i/>
          <w:iCs/>
          <w:color w:val="444444"/>
          <w:kern w:val="0"/>
          <w:sz w:val="16"/>
          <w:szCs w:val="16"/>
          <w14:ligatures w14:val="none"/>
        </w:rPr>
        <w:lastRenderedPageBreak/>
        <w:t>ACS Omega</w:t>
      </w:r>
      <w:r w:rsidRPr="00AA39BF">
        <w:rPr>
          <w:rFonts w:eastAsia="Times New Roman" w:cstheme="minorHAnsi"/>
          <w:color w:val="444444"/>
          <w:kern w:val="0"/>
          <w:sz w:val="16"/>
          <w:szCs w:val="16"/>
          <w14:ligatures w14:val="none"/>
        </w:rPr>
        <w:t>. 2022;7(50):46825-46832.</w:t>
      </w:r>
    </w:p>
    <w:p w14:paraId="5E6B5678" w14:textId="77777777" w:rsidR="00A8515B" w:rsidRPr="00AA39BF" w:rsidRDefault="00A8515B" w:rsidP="00A8515B">
      <w:pPr>
        <w:numPr>
          <w:ilvl w:val="0"/>
          <w:numId w:val="12"/>
        </w:numPr>
        <w:shd w:val="clear" w:color="auto" w:fill="FFFFFF"/>
        <w:spacing w:before="100" w:beforeAutospacing="1" w:after="100" w:afterAutospacing="1" w:line="240" w:lineRule="auto"/>
        <w:ind w:left="1080"/>
        <w:rPr>
          <w:rFonts w:eastAsia="Times New Roman" w:cstheme="minorHAnsi"/>
          <w:color w:val="444444"/>
          <w:kern w:val="0"/>
          <w:sz w:val="16"/>
          <w:szCs w:val="16"/>
          <w14:ligatures w14:val="none"/>
        </w:rPr>
      </w:pPr>
      <w:r w:rsidRPr="00AA39BF">
        <w:rPr>
          <w:rFonts w:eastAsia="Times New Roman" w:cstheme="minorHAnsi"/>
          <w:i/>
          <w:iCs/>
          <w:color w:val="444444"/>
          <w:kern w:val="0"/>
          <w:sz w:val="16"/>
          <w:szCs w:val="16"/>
          <w14:ligatures w14:val="none"/>
        </w:rPr>
        <w:t>J Nutr</w:t>
      </w:r>
      <w:r w:rsidRPr="00AA39BF">
        <w:rPr>
          <w:rFonts w:eastAsia="Times New Roman" w:cstheme="minorHAnsi"/>
          <w:color w:val="444444"/>
          <w:kern w:val="0"/>
          <w:sz w:val="16"/>
          <w:szCs w:val="16"/>
          <w14:ligatures w14:val="none"/>
        </w:rPr>
        <w:t>. 2015;145(7):1459-63.</w:t>
      </w:r>
    </w:p>
    <w:p w14:paraId="56E11CF3" w14:textId="77777777" w:rsidR="00A8515B" w:rsidRPr="00AA39BF" w:rsidRDefault="00A8515B" w:rsidP="00A8515B">
      <w:pPr>
        <w:numPr>
          <w:ilvl w:val="0"/>
          <w:numId w:val="12"/>
        </w:numPr>
        <w:shd w:val="clear" w:color="auto" w:fill="FFFFFF"/>
        <w:spacing w:before="100" w:beforeAutospacing="1" w:after="100" w:afterAutospacing="1" w:line="240" w:lineRule="auto"/>
        <w:ind w:left="1080"/>
        <w:rPr>
          <w:rFonts w:eastAsia="Times New Roman" w:cstheme="minorHAnsi"/>
          <w:color w:val="444444"/>
          <w:kern w:val="0"/>
          <w:sz w:val="16"/>
          <w:szCs w:val="16"/>
          <w14:ligatures w14:val="none"/>
        </w:rPr>
      </w:pPr>
      <w:proofErr w:type="spellStart"/>
      <w:r w:rsidRPr="00AA39BF">
        <w:rPr>
          <w:rFonts w:eastAsia="Times New Roman" w:cstheme="minorHAnsi"/>
          <w:i/>
          <w:iCs/>
          <w:color w:val="444444"/>
          <w:kern w:val="0"/>
          <w:sz w:val="16"/>
          <w:szCs w:val="16"/>
          <w14:ligatures w14:val="none"/>
        </w:rPr>
        <w:t>Nutr</w:t>
      </w:r>
      <w:proofErr w:type="spellEnd"/>
      <w:r w:rsidRPr="00AA39BF">
        <w:rPr>
          <w:rFonts w:eastAsia="Times New Roman" w:cstheme="minorHAnsi"/>
          <w:i/>
          <w:iCs/>
          <w:color w:val="444444"/>
          <w:kern w:val="0"/>
          <w:sz w:val="16"/>
          <w:szCs w:val="16"/>
          <w14:ligatures w14:val="none"/>
        </w:rPr>
        <w:t xml:space="preserve"> Rev</w:t>
      </w:r>
      <w:r w:rsidRPr="00AA39BF">
        <w:rPr>
          <w:rFonts w:eastAsia="Times New Roman" w:cstheme="minorHAnsi"/>
          <w:color w:val="444444"/>
          <w:kern w:val="0"/>
          <w:sz w:val="16"/>
          <w:szCs w:val="16"/>
          <w14:ligatures w14:val="none"/>
        </w:rPr>
        <w:t>. 2020;78(8):615-626.</w:t>
      </w:r>
    </w:p>
    <w:p w14:paraId="15206A93" w14:textId="77777777" w:rsidR="00A8515B" w:rsidRPr="00AA39BF" w:rsidRDefault="00A8515B" w:rsidP="00A8515B">
      <w:pPr>
        <w:numPr>
          <w:ilvl w:val="0"/>
          <w:numId w:val="12"/>
        </w:numPr>
        <w:shd w:val="clear" w:color="auto" w:fill="FFFFFF"/>
        <w:spacing w:before="100" w:beforeAutospacing="1" w:after="100" w:afterAutospacing="1" w:line="240" w:lineRule="auto"/>
        <w:ind w:left="1080"/>
        <w:rPr>
          <w:rFonts w:eastAsia="Times New Roman" w:cstheme="minorHAnsi"/>
          <w:color w:val="444444"/>
          <w:kern w:val="0"/>
          <w:sz w:val="16"/>
          <w:szCs w:val="16"/>
          <w14:ligatures w14:val="none"/>
        </w:rPr>
      </w:pPr>
      <w:r w:rsidRPr="00AA39BF">
        <w:rPr>
          <w:rFonts w:eastAsia="Times New Roman" w:cstheme="minorHAnsi"/>
          <w:i/>
          <w:iCs/>
          <w:color w:val="444444"/>
          <w:kern w:val="0"/>
          <w:sz w:val="16"/>
          <w:szCs w:val="16"/>
          <w14:ligatures w14:val="none"/>
        </w:rPr>
        <w:t xml:space="preserve">Crit Rev Food Sci </w:t>
      </w:r>
      <w:proofErr w:type="spellStart"/>
      <w:r w:rsidRPr="00AA39BF">
        <w:rPr>
          <w:rFonts w:eastAsia="Times New Roman" w:cstheme="minorHAnsi"/>
          <w:i/>
          <w:iCs/>
          <w:color w:val="444444"/>
          <w:kern w:val="0"/>
          <w:sz w:val="16"/>
          <w:szCs w:val="16"/>
          <w14:ligatures w14:val="none"/>
        </w:rPr>
        <w:t>Nutr</w:t>
      </w:r>
      <w:proofErr w:type="spellEnd"/>
      <w:r w:rsidRPr="00AA39BF">
        <w:rPr>
          <w:rFonts w:eastAsia="Times New Roman" w:cstheme="minorHAnsi"/>
          <w:color w:val="444444"/>
          <w:kern w:val="0"/>
          <w:sz w:val="16"/>
          <w:szCs w:val="16"/>
          <w14:ligatures w14:val="none"/>
        </w:rPr>
        <w:t>. 2020;60(11):1855-1868.</w:t>
      </w:r>
    </w:p>
    <w:p w14:paraId="17A54A25" w14:textId="77777777" w:rsidR="00A8515B" w:rsidRPr="00AA39BF" w:rsidRDefault="00A8515B" w:rsidP="00A8515B">
      <w:pPr>
        <w:numPr>
          <w:ilvl w:val="0"/>
          <w:numId w:val="12"/>
        </w:numPr>
        <w:shd w:val="clear" w:color="auto" w:fill="FFFFFF"/>
        <w:spacing w:before="100" w:beforeAutospacing="1" w:after="100" w:afterAutospacing="1" w:line="240" w:lineRule="auto"/>
        <w:ind w:left="1080"/>
        <w:rPr>
          <w:rFonts w:eastAsia="Times New Roman" w:cstheme="minorHAnsi"/>
          <w:color w:val="444444"/>
          <w:kern w:val="0"/>
          <w:sz w:val="16"/>
          <w:szCs w:val="16"/>
          <w14:ligatures w14:val="none"/>
        </w:rPr>
      </w:pPr>
      <w:r w:rsidRPr="00AA39BF">
        <w:rPr>
          <w:rFonts w:eastAsia="Times New Roman" w:cstheme="minorHAnsi"/>
          <w:i/>
          <w:iCs/>
          <w:color w:val="444444"/>
          <w:kern w:val="0"/>
          <w:sz w:val="16"/>
          <w:szCs w:val="16"/>
          <w14:ligatures w14:val="none"/>
        </w:rPr>
        <w:t>Nutrients</w:t>
      </w:r>
      <w:r w:rsidRPr="00AA39BF">
        <w:rPr>
          <w:rFonts w:eastAsia="Times New Roman" w:cstheme="minorHAnsi"/>
          <w:color w:val="444444"/>
          <w:kern w:val="0"/>
          <w:sz w:val="16"/>
          <w:szCs w:val="16"/>
          <w14:ligatures w14:val="none"/>
        </w:rPr>
        <w:t>. 2020;12(9).</w:t>
      </w:r>
    </w:p>
    <w:p w14:paraId="3B1A1E85" w14:textId="77777777" w:rsidR="00A8515B" w:rsidRPr="00AA39BF" w:rsidRDefault="00A8515B" w:rsidP="00A8515B">
      <w:pPr>
        <w:numPr>
          <w:ilvl w:val="0"/>
          <w:numId w:val="12"/>
        </w:numPr>
        <w:shd w:val="clear" w:color="auto" w:fill="FFFFFF"/>
        <w:spacing w:before="100" w:beforeAutospacing="1" w:after="100" w:afterAutospacing="1" w:line="240" w:lineRule="auto"/>
        <w:ind w:left="1080"/>
        <w:rPr>
          <w:rFonts w:eastAsia="Times New Roman" w:cstheme="minorHAnsi"/>
          <w:color w:val="444444"/>
          <w:kern w:val="0"/>
          <w:sz w:val="16"/>
          <w:szCs w:val="16"/>
          <w14:ligatures w14:val="none"/>
        </w:rPr>
      </w:pPr>
      <w:proofErr w:type="spellStart"/>
      <w:r w:rsidRPr="00AA39BF">
        <w:rPr>
          <w:rFonts w:eastAsia="Times New Roman" w:cstheme="minorHAnsi"/>
          <w:i/>
          <w:iCs/>
          <w:color w:val="444444"/>
          <w:kern w:val="0"/>
          <w:sz w:val="16"/>
          <w:szCs w:val="16"/>
          <w14:ligatures w14:val="none"/>
        </w:rPr>
        <w:t>Pharmacol</w:t>
      </w:r>
      <w:proofErr w:type="spellEnd"/>
      <w:r w:rsidRPr="00AA39BF">
        <w:rPr>
          <w:rFonts w:eastAsia="Times New Roman" w:cstheme="minorHAnsi"/>
          <w:i/>
          <w:iCs/>
          <w:color w:val="444444"/>
          <w:kern w:val="0"/>
          <w:sz w:val="16"/>
          <w:szCs w:val="16"/>
          <w14:ligatures w14:val="none"/>
        </w:rPr>
        <w:t xml:space="preserve"> Res</w:t>
      </w:r>
      <w:r w:rsidRPr="00AA39BF">
        <w:rPr>
          <w:rFonts w:eastAsia="Times New Roman" w:cstheme="minorHAnsi"/>
          <w:color w:val="444444"/>
          <w:kern w:val="0"/>
          <w:sz w:val="16"/>
          <w:szCs w:val="16"/>
          <w14:ligatures w14:val="none"/>
        </w:rPr>
        <w:t>. 2010;62(3):237-42.</w:t>
      </w:r>
    </w:p>
    <w:bookmarkEnd w:id="2"/>
    <w:p w14:paraId="37AA989F" w14:textId="77777777" w:rsidR="00A8515B" w:rsidRDefault="00A8515B" w:rsidP="00AF1D6F">
      <w:pPr>
        <w:shd w:val="clear" w:color="auto" w:fill="FFFFFF"/>
        <w:spacing w:before="450" w:after="0" w:line="240" w:lineRule="auto"/>
        <w:rPr>
          <w:rFonts w:eastAsia="Times New Roman" w:cstheme="minorHAnsi"/>
          <w:color w:val="1B1B1B"/>
          <w:kern w:val="0"/>
          <w:sz w:val="24"/>
          <w:szCs w:val="24"/>
          <w14:ligatures w14:val="none"/>
        </w:rPr>
      </w:pPr>
    </w:p>
    <w:p w14:paraId="580D333A" w14:textId="0B0E1E3C" w:rsidR="00AF1D6F" w:rsidRPr="006130E5" w:rsidRDefault="00AF1D6F" w:rsidP="00AF1D6F">
      <w:pPr>
        <w:shd w:val="clear" w:color="auto" w:fill="FFFFFF"/>
        <w:spacing w:before="450" w:after="0" w:line="240" w:lineRule="auto"/>
        <w:rPr>
          <w:rFonts w:eastAsia="Times New Roman" w:cstheme="minorHAnsi"/>
          <w:color w:val="1B1B1B"/>
          <w:kern w:val="0"/>
          <w:sz w:val="24"/>
          <w:szCs w:val="24"/>
          <w14:ligatures w14:val="none"/>
        </w:rPr>
      </w:pPr>
      <w:r w:rsidRPr="006130E5">
        <w:rPr>
          <w:rFonts w:eastAsia="Times New Roman" w:cstheme="minorHAnsi"/>
          <w:color w:val="1B1B1B"/>
          <w:kern w:val="0"/>
          <w:sz w:val="24"/>
          <w:szCs w:val="24"/>
          <w14:ligatures w14:val="none"/>
        </w:rPr>
        <w:t>Across the kingdom of life, an increase in intracellular levels of NAD+ triggers shifts that enhance survival, including boosting energy production and upregulating cellular repair.</w:t>
      </w:r>
      <w:r w:rsidRPr="006130E5">
        <w:rPr>
          <w:rFonts w:eastAsia="Times New Roman" w:cstheme="minorHAnsi"/>
          <w:color w:val="1B1B1B"/>
          <w:kern w:val="0"/>
          <w:sz w:val="24"/>
          <w:szCs w:val="24"/>
          <w:vertAlign w:val="superscript"/>
          <w14:ligatures w14:val="none"/>
        </w:rPr>
        <w:fldChar w:fldCharType="begin"/>
      </w:r>
      <w:r w:rsidRPr="006130E5">
        <w:rPr>
          <w:rFonts w:eastAsia="Times New Roman" w:cstheme="minorHAnsi"/>
          <w:color w:val="1B1B1B"/>
          <w:kern w:val="0"/>
          <w:sz w:val="24"/>
          <w:szCs w:val="24"/>
          <w:vertAlign w:val="superscript"/>
          <w14:ligatures w14:val="none"/>
        </w:rPr>
        <w:instrText>HYPERLINK "https://pmc.ncbi.nlm.nih.gov/articles/PMC7238909/" \l "ref5"</w:instrText>
      </w:r>
      <w:r w:rsidRPr="006130E5">
        <w:rPr>
          <w:rFonts w:eastAsia="Times New Roman" w:cstheme="minorHAnsi"/>
          <w:color w:val="1B1B1B"/>
          <w:kern w:val="0"/>
          <w:sz w:val="24"/>
          <w:szCs w:val="24"/>
          <w:vertAlign w:val="superscript"/>
          <w14:ligatures w14:val="none"/>
        </w:rPr>
      </w:r>
      <w:r w:rsidRPr="006130E5">
        <w:rPr>
          <w:rFonts w:eastAsia="Times New Roman" w:cstheme="minorHAnsi"/>
          <w:color w:val="1B1B1B"/>
          <w:kern w:val="0"/>
          <w:sz w:val="24"/>
          <w:szCs w:val="24"/>
          <w:vertAlign w:val="superscript"/>
          <w14:ligatures w14:val="none"/>
        </w:rPr>
        <w:fldChar w:fldCharType="separate"/>
      </w:r>
      <w:r>
        <w:rPr>
          <w:rFonts w:eastAsia="Times New Roman" w:cstheme="minorHAnsi"/>
          <w:color w:val="005EA2"/>
          <w:kern w:val="0"/>
          <w:sz w:val="24"/>
          <w:szCs w:val="24"/>
          <w:u w:val="single"/>
          <w:vertAlign w:val="superscript"/>
          <w14:ligatures w14:val="none"/>
        </w:rPr>
        <w:t>1</w:t>
      </w:r>
      <w:r w:rsidRPr="006130E5">
        <w:rPr>
          <w:rFonts w:eastAsia="Times New Roman" w:cstheme="minorHAnsi"/>
          <w:color w:val="1B1B1B"/>
          <w:kern w:val="0"/>
          <w:sz w:val="24"/>
          <w:szCs w:val="24"/>
          <w:vertAlign w:val="superscript"/>
          <w14:ligatures w14:val="none"/>
        </w:rPr>
        <w:fldChar w:fldCharType="end"/>
      </w:r>
      <w:r w:rsidRPr="006130E5">
        <w:rPr>
          <w:rFonts w:eastAsia="Times New Roman" w:cstheme="minorHAnsi"/>
          <w:color w:val="1B1B1B"/>
          <w:kern w:val="0"/>
          <w:sz w:val="24"/>
          <w:szCs w:val="24"/>
          <w14:ligatures w14:val="none"/>
        </w:rPr>
        <w:t> In fact, the slow, ineluctable process of aging has been described as a “cascade of robustness breakdown triggered by a decrease in systemic NAD+ biosynthesis and the resultant functional defects in susceptible organs and tissues.”</w:t>
      </w:r>
      <w:hyperlink r:id="rId5" w:anchor="ref6" w:history="1">
        <w:r>
          <w:rPr>
            <w:rFonts w:eastAsia="Times New Roman" w:cstheme="minorHAnsi"/>
            <w:color w:val="005EA2"/>
            <w:kern w:val="0"/>
            <w:sz w:val="24"/>
            <w:szCs w:val="24"/>
            <w:u w:val="single"/>
            <w:vertAlign w:val="superscript"/>
            <w14:ligatures w14:val="none"/>
          </w:rPr>
          <w:t>2</w:t>
        </w:r>
      </w:hyperlink>
      <w:r w:rsidRPr="006130E5">
        <w:rPr>
          <w:rFonts w:eastAsia="Times New Roman" w:cstheme="minorHAnsi"/>
          <w:color w:val="1B1B1B"/>
          <w:kern w:val="0"/>
          <w:sz w:val="24"/>
          <w:szCs w:val="24"/>
          <w14:ligatures w14:val="none"/>
        </w:rPr>
        <w:t> Aging is marked by epigenetic shifts, genomic instability, altered nutrient sensing ability, telomere attrition, mitochondrial dysfunction, cellular senescence, stem cell exhaustion, and dysregulated intercellular communication.</w:t>
      </w:r>
      <w:r>
        <w:rPr>
          <w:rFonts w:eastAsia="Times New Roman" w:cstheme="minorHAnsi"/>
          <w:color w:val="005EA2"/>
          <w:kern w:val="0"/>
          <w:sz w:val="24"/>
          <w:szCs w:val="24"/>
          <w:u w:val="single"/>
          <w:vertAlign w:val="superscript"/>
          <w14:ligatures w14:val="none"/>
        </w:rPr>
        <w:t>3</w:t>
      </w:r>
      <w:r w:rsidRPr="006130E5">
        <w:rPr>
          <w:rFonts w:eastAsia="Times New Roman" w:cstheme="minorHAnsi"/>
          <w:color w:val="1B1B1B"/>
          <w:kern w:val="0"/>
          <w:sz w:val="24"/>
          <w:szCs w:val="24"/>
          <w:vertAlign w:val="superscript"/>
          <w14:ligatures w14:val="none"/>
        </w:rPr>
        <w:t>,</w:t>
      </w:r>
      <w:hyperlink r:id="rId6" w:anchor="ref8" w:history="1">
        <w:r>
          <w:rPr>
            <w:rFonts w:eastAsia="Times New Roman" w:cstheme="minorHAnsi"/>
            <w:color w:val="005EA2"/>
            <w:kern w:val="0"/>
            <w:sz w:val="24"/>
            <w:szCs w:val="24"/>
            <w:u w:val="single"/>
            <w:vertAlign w:val="superscript"/>
            <w14:ligatures w14:val="none"/>
          </w:rPr>
          <w:t>4</w:t>
        </w:r>
      </w:hyperlink>
    </w:p>
    <w:p w14:paraId="0D7309F8" w14:textId="77777777" w:rsidR="00AF1D6F" w:rsidRPr="006130E5" w:rsidRDefault="00AF1D6F" w:rsidP="00AF1D6F">
      <w:pPr>
        <w:shd w:val="clear" w:color="auto" w:fill="FFFFFF"/>
        <w:spacing w:before="450" w:after="0" w:line="240" w:lineRule="auto"/>
        <w:rPr>
          <w:rFonts w:eastAsia="Times New Roman" w:cstheme="minorHAnsi"/>
          <w:color w:val="1B1B1B"/>
          <w:kern w:val="0"/>
          <w:sz w:val="24"/>
          <w:szCs w:val="24"/>
          <w14:ligatures w14:val="none"/>
        </w:rPr>
      </w:pPr>
      <w:r w:rsidRPr="006130E5">
        <w:rPr>
          <w:rFonts w:eastAsia="Times New Roman" w:cstheme="minorHAnsi"/>
          <w:color w:val="1B1B1B"/>
          <w:kern w:val="0"/>
          <w:sz w:val="24"/>
          <w:szCs w:val="24"/>
          <w14:ligatures w14:val="none"/>
        </w:rPr>
        <w:t>By middle age, our NAD+ levels have plummeted to half that of our youth.</w:t>
      </w:r>
      <w:hyperlink r:id="rId7" w:anchor="ref9" w:history="1">
        <w:r>
          <w:rPr>
            <w:rFonts w:eastAsia="Times New Roman" w:cstheme="minorHAnsi"/>
            <w:color w:val="005EA2"/>
            <w:kern w:val="0"/>
            <w:sz w:val="24"/>
            <w:szCs w:val="24"/>
            <w:u w:val="single"/>
            <w:vertAlign w:val="superscript"/>
            <w14:ligatures w14:val="none"/>
          </w:rPr>
          <w:t>5</w:t>
        </w:r>
      </w:hyperlink>
      <w:r w:rsidRPr="006130E5">
        <w:rPr>
          <w:rFonts w:eastAsia="Times New Roman" w:cstheme="minorHAnsi"/>
          <w:color w:val="1B1B1B"/>
          <w:kern w:val="0"/>
          <w:sz w:val="24"/>
          <w:szCs w:val="24"/>
          <w14:ligatures w14:val="none"/>
        </w:rPr>
        <w:t> Numerous studies have demonstrated that boosting NAD+ levels increases insulin sensitivity, reverses mitochondrial dysfunction, and extends lifespan.</w:t>
      </w:r>
      <w:hyperlink r:id="rId8" w:anchor="ref10" w:history="1">
        <w:r>
          <w:rPr>
            <w:rFonts w:eastAsia="Times New Roman" w:cstheme="minorHAnsi"/>
            <w:color w:val="005EA2"/>
            <w:kern w:val="0"/>
            <w:sz w:val="24"/>
            <w:szCs w:val="24"/>
            <w:u w:val="single"/>
            <w:vertAlign w:val="superscript"/>
            <w14:ligatures w14:val="none"/>
          </w:rPr>
          <w:t>6</w:t>
        </w:r>
      </w:hyperlink>
      <w:r w:rsidRPr="006130E5">
        <w:rPr>
          <w:rFonts w:eastAsia="Times New Roman" w:cstheme="minorHAnsi"/>
          <w:color w:val="1B1B1B"/>
          <w:kern w:val="0"/>
          <w:sz w:val="24"/>
          <w:szCs w:val="24"/>
          <w:vertAlign w:val="superscript"/>
          <w14:ligatures w14:val="none"/>
        </w:rPr>
        <w:t>,</w:t>
      </w:r>
      <w:hyperlink r:id="rId9" w:anchor="ref11" w:history="1">
        <w:r>
          <w:rPr>
            <w:rFonts w:eastAsia="Times New Roman" w:cstheme="minorHAnsi"/>
            <w:color w:val="005EA2"/>
            <w:kern w:val="0"/>
            <w:sz w:val="24"/>
            <w:szCs w:val="24"/>
            <w:u w:val="single"/>
            <w:vertAlign w:val="superscript"/>
            <w14:ligatures w14:val="none"/>
          </w:rPr>
          <w:t>7</w:t>
        </w:r>
      </w:hyperlink>
      <w:r w:rsidRPr="006130E5">
        <w:rPr>
          <w:rFonts w:eastAsia="Times New Roman" w:cstheme="minorHAnsi"/>
          <w:color w:val="1B1B1B"/>
          <w:kern w:val="0"/>
          <w:sz w:val="24"/>
          <w:szCs w:val="24"/>
          <w14:ligatures w14:val="none"/>
        </w:rPr>
        <w:t> NAD+ levels can be increased by activating enzymes that stimulate synthesis of NAD+, by inhibiting an enzyme (CD38) that degrades NAD+, and by supplementing with NAD precursors, including nicotinamide riboside(NR) and nicotinamide mononucleotide (NMN).</w:t>
      </w:r>
      <w:hyperlink r:id="rId10" w:anchor="ref12" w:history="1">
        <w:r>
          <w:rPr>
            <w:rFonts w:eastAsia="Times New Roman" w:cstheme="minorHAnsi"/>
            <w:color w:val="005EA2"/>
            <w:kern w:val="0"/>
            <w:sz w:val="24"/>
            <w:szCs w:val="24"/>
            <w:u w:val="single"/>
            <w:vertAlign w:val="superscript"/>
            <w14:ligatures w14:val="none"/>
          </w:rPr>
          <w:t>8</w:t>
        </w:r>
      </w:hyperlink>
      <w:r w:rsidRPr="006130E5">
        <w:rPr>
          <w:rFonts w:eastAsia="Times New Roman" w:cstheme="minorHAnsi"/>
          <w:color w:val="1B1B1B"/>
          <w:kern w:val="0"/>
          <w:sz w:val="24"/>
          <w:szCs w:val="24"/>
          <w:vertAlign w:val="superscript"/>
          <w14:ligatures w14:val="none"/>
        </w:rPr>
        <w:t>,</w:t>
      </w:r>
      <w:hyperlink r:id="rId11" w:anchor="ref13" w:history="1">
        <w:r>
          <w:rPr>
            <w:rFonts w:eastAsia="Times New Roman" w:cstheme="minorHAnsi"/>
            <w:color w:val="005EA2"/>
            <w:kern w:val="0"/>
            <w:sz w:val="24"/>
            <w:szCs w:val="24"/>
            <w:u w:val="single"/>
            <w:vertAlign w:val="superscript"/>
            <w14:ligatures w14:val="none"/>
          </w:rPr>
          <w:t>9</w:t>
        </w:r>
      </w:hyperlink>
      <w:r w:rsidRPr="006130E5">
        <w:rPr>
          <w:rFonts w:eastAsia="Times New Roman" w:cstheme="minorHAnsi"/>
          <w:color w:val="1B1B1B"/>
          <w:kern w:val="0"/>
          <w:sz w:val="24"/>
          <w:szCs w:val="24"/>
          <w14:ligatures w14:val="none"/>
        </w:rPr>
        <w:t> A conceptual framework called NAD World, formulated over the last decade by developmental biologist Shin-</w:t>
      </w:r>
      <w:proofErr w:type="spellStart"/>
      <w:r w:rsidRPr="006130E5">
        <w:rPr>
          <w:rFonts w:eastAsia="Times New Roman" w:cstheme="minorHAnsi"/>
          <w:color w:val="1B1B1B"/>
          <w:kern w:val="0"/>
          <w:sz w:val="24"/>
          <w:szCs w:val="24"/>
          <w14:ligatures w14:val="none"/>
        </w:rPr>
        <w:t>ichiro</w:t>
      </w:r>
      <w:proofErr w:type="spellEnd"/>
      <w:r w:rsidRPr="006130E5">
        <w:rPr>
          <w:rFonts w:eastAsia="Times New Roman" w:cstheme="minorHAnsi"/>
          <w:color w:val="1B1B1B"/>
          <w:kern w:val="0"/>
          <w:sz w:val="24"/>
          <w:szCs w:val="24"/>
          <w14:ligatures w14:val="none"/>
        </w:rPr>
        <w:t xml:space="preserve"> Imai, MD, PhD, of Washington University School of Medicine, posits NMN as a critical, systemic signaling molecule that maintains biological robustness of the communication network supporting NAD+.</w:t>
      </w:r>
      <w:hyperlink r:id="rId12" w:anchor="ref6" w:history="1">
        <w:r>
          <w:rPr>
            <w:rFonts w:eastAsia="Times New Roman" w:cstheme="minorHAnsi"/>
            <w:color w:val="005EA2"/>
            <w:kern w:val="0"/>
            <w:sz w:val="24"/>
            <w:szCs w:val="24"/>
            <w:u w:val="single"/>
            <w:vertAlign w:val="superscript"/>
            <w14:ligatures w14:val="none"/>
          </w:rPr>
          <w:t>2</w:t>
        </w:r>
      </w:hyperlink>
    </w:p>
    <w:p w14:paraId="11523707" w14:textId="77777777" w:rsidR="00AF1D6F" w:rsidRPr="006130E5" w:rsidRDefault="00AF1D6F" w:rsidP="00AF1D6F">
      <w:pPr>
        <w:shd w:val="clear" w:color="auto" w:fill="FFFFFF"/>
        <w:spacing w:before="450" w:after="0" w:line="240" w:lineRule="auto"/>
        <w:rPr>
          <w:rFonts w:eastAsia="Times New Roman" w:cstheme="minorHAnsi"/>
          <w:color w:val="1B1B1B"/>
          <w:kern w:val="0"/>
          <w:sz w:val="24"/>
          <w:szCs w:val="24"/>
          <w14:ligatures w14:val="none"/>
        </w:rPr>
      </w:pPr>
      <w:r w:rsidRPr="006130E5">
        <w:rPr>
          <w:rFonts w:eastAsia="Times New Roman" w:cstheme="minorHAnsi"/>
          <w:color w:val="1B1B1B"/>
          <w:kern w:val="0"/>
          <w:sz w:val="24"/>
          <w:szCs w:val="24"/>
          <w14:ligatures w14:val="none"/>
        </w:rPr>
        <w:t>Taken orally, NMN is rapidly absorbed and converted to NAD+.</w:t>
      </w:r>
      <w:hyperlink r:id="rId13" w:anchor="ref14" w:history="1">
        <w:r>
          <w:rPr>
            <w:rFonts w:eastAsia="Times New Roman" w:cstheme="minorHAnsi"/>
            <w:color w:val="005EA2"/>
            <w:kern w:val="0"/>
            <w:sz w:val="24"/>
            <w:szCs w:val="24"/>
            <w:u w:val="single"/>
            <w:vertAlign w:val="superscript"/>
            <w14:ligatures w14:val="none"/>
          </w:rPr>
          <w:t>10</w:t>
        </w:r>
      </w:hyperlink>
      <w:r w:rsidRPr="006130E5">
        <w:rPr>
          <w:rFonts w:eastAsia="Times New Roman" w:cstheme="minorHAnsi"/>
          <w:color w:val="1B1B1B"/>
          <w:kern w:val="0"/>
          <w:sz w:val="24"/>
          <w:szCs w:val="24"/>
          <w14:ligatures w14:val="none"/>
        </w:rPr>
        <w:t> In numerous studies, supplementation with NMN has increased NAD+ biosynthesis, suppressed age-related adipose tissue inflammation, enhanced insulin secretion and insulin action, improved mitochondrial function, improved neuronal function in the brain, and more. Here, we look at the science behind NMN, its stability, possible pharmacokinetics, transport, function, and ability to induce biosynthesis of NAD+.</w:t>
      </w:r>
      <w:hyperlink r:id="rId14" w:anchor="ref15" w:history="1">
        <w:r>
          <w:rPr>
            <w:rFonts w:eastAsia="Times New Roman" w:cstheme="minorHAnsi"/>
            <w:color w:val="005EA2"/>
            <w:kern w:val="0"/>
            <w:sz w:val="24"/>
            <w:szCs w:val="24"/>
            <w:u w:val="single"/>
            <w:vertAlign w:val="superscript"/>
            <w14:ligatures w14:val="none"/>
          </w:rPr>
          <w:t>11</w:t>
        </w:r>
      </w:hyperlink>
      <w:r w:rsidRPr="006130E5">
        <w:rPr>
          <w:rFonts w:eastAsia="Times New Roman" w:cstheme="minorHAnsi"/>
          <w:color w:val="1B1B1B"/>
          <w:kern w:val="0"/>
          <w:sz w:val="24"/>
          <w:szCs w:val="24"/>
          <w14:ligatures w14:val="none"/>
        </w:rPr>
        <w:t> Supplementing NMN may be an effective nutraceutical anti-aging intervention, with beneficial effects on a wide array of physiological functions.</w:t>
      </w:r>
      <w:hyperlink r:id="rId15" w:anchor="ref16" w:history="1">
        <w:r>
          <w:rPr>
            <w:rFonts w:eastAsia="Times New Roman" w:cstheme="minorHAnsi"/>
            <w:color w:val="005EA2"/>
            <w:kern w:val="0"/>
            <w:sz w:val="24"/>
            <w:szCs w:val="24"/>
            <w:u w:val="single"/>
            <w:vertAlign w:val="superscript"/>
            <w14:ligatures w14:val="none"/>
          </w:rPr>
          <w:t>12</w:t>
        </w:r>
      </w:hyperlink>
    </w:p>
    <w:p w14:paraId="3FB655B7" w14:textId="77777777" w:rsidR="00AF1D6F" w:rsidRDefault="00AF1D6F" w:rsidP="00DE650D">
      <w:pPr>
        <w:pStyle w:val="NormalWeb"/>
        <w:shd w:val="clear" w:color="auto" w:fill="FFFFFF"/>
        <w:spacing w:before="0" w:beforeAutospacing="0"/>
        <w:rPr>
          <w:rFonts w:asciiTheme="minorHAnsi" w:hAnsiTheme="minorHAnsi" w:cstheme="minorHAnsi"/>
          <w:b/>
          <w:bCs/>
          <w:color w:val="444444"/>
        </w:rPr>
      </w:pPr>
    </w:p>
    <w:p w14:paraId="5B5E5004" w14:textId="297319ED" w:rsidR="00DE650D" w:rsidRPr="0080338E" w:rsidRDefault="00DE650D" w:rsidP="00DE650D">
      <w:pPr>
        <w:pStyle w:val="NormalWeb"/>
        <w:shd w:val="clear" w:color="auto" w:fill="FFFFFF"/>
        <w:spacing w:before="0" w:beforeAutospacing="0"/>
        <w:rPr>
          <w:rFonts w:asciiTheme="minorHAnsi" w:hAnsiTheme="minorHAnsi" w:cstheme="minorHAnsi"/>
          <w:color w:val="444444"/>
        </w:rPr>
      </w:pPr>
      <w:r w:rsidRPr="0080338E">
        <w:rPr>
          <w:rFonts w:asciiTheme="minorHAnsi" w:hAnsiTheme="minorHAnsi" w:cstheme="minorHAnsi"/>
          <w:b/>
          <w:bCs/>
          <w:color w:val="444444"/>
        </w:rPr>
        <w:t>Shilajit:</w:t>
      </w:r>
      <w:r w:rsidRPr="0080338E">
        <w:rPr>
          <w:rFonts w:asciiTheme="minorHAnsi" w:hAnsiTheme="minorHAnsi" w:cstheme="minorHAnsi"/>
          <w:color w:val="444444"/>
        </w:rPr>
        <w:t xml:space="preserve"> For centuries, practitioners of Ayurvedic medicine (one of the world’s oldest holistic healing systems) relied on a curious substance called </w:t>
      </w:r>
      <w:proofErr w:type="spellStart"/>
      <w:r w:rsidRPr="0080338E">
        <w:rPr>
          <w:rStyle w:val="Emphasis"/>
          <w:rFonts w:asciiTheme="minorHAnsi" w:eastAsiaTheme="majorEastAsia" w:hAnsiTheme="minorHAnsi" w:cstheme="minorHAnsi"/>
          <w:b/>
          <w:bCs/>
          <w:color w:val="444444"/>
        </w:rPr>
        <w:t>shilajit</w:t>
      </w:r>
      <w:proofErr w:type="spellEnd"/>
      <w:r w:rsidRPr="0080338E">
        <w:rPr>
          <w:rFonts w:asciiTheme="minorHAnsi" w:hAnsiTheme="minorHAnsi" w:cstheme="minorHAnsi"/>
          <w:color w:val="444444"/>
        </w:rPr>
        <w:t> to treat or prevent a host of health problems.</w:t>
      </w:r>
      <w:r w:rsidRPr="0080338E">
        <w:rPr>
          <w:rFonts w:asciiTheme="minorHAnsi" w:hAnsiTheme="minorHAnsi" w:cstheme="minorHAnsi"/>
          <w:color w:val="444444"/>
          <w:vertAlign w:val="superscript"/>
        </w:rPr>
        <w:t>1-6</w:t>
      </w:r>
      <w:r w:rsidRPr="0080338E">
        <w:rPr>
          <w:rFonts w:asciiTheme="minorHAnsi" w:hAnsiTheme="minorHAnsi" w:cstheme="minorHAnsi"/>
          <w:color w:val="444444"/>
        </w:rPr>
        <w:t xml:space="preserve"> Preserved in the rocks of the Himalayas, </w:t>
      </w:r>
      <w:proofErr w:type="spellStart"/>
      <w:r w:rsidRPr="0080338E">
        <w:rPr>
          <w:rFonts w:asciiTheme="minorHAnsi" w:hAnsiTheme="minorHAnsi" w:cstheme="minorHAnsi"/>
          <w:color w:val="444444"/>
        </w:rPr>
        <w:t>shilajit</w:t>
      </w:r>
      <w:proofErr w:type="spellEnd"/>
      <w:r w:rsidRPr="0080338E">
        <w:rPr>
          <w:rFonts w:asciiTheme="minorHAnsi" w:hAnsiTheme="minorHAnsi" w:cstheme="minorHAnsi"/>
          <w:color w:val="444444"/>
        </w:rPr>
        <w:t xml:space="preserve"> is a rich organic material that forms in the part of the earth called the </w:t>
      </w:r>
      <w:r w:rsidRPr="0080338E">
        <w:rPr>
          <w:rStyle w:val="Emphasis"/>
          <w:rFonts w:asciiTheme="minorHAnsi" w:eastAsiaTheme="majorEastAsia" w:hAnsiTheme="minorHAnsi" w:cstheme="minorHAnsi"/>
          <w:b/>
          <w:bCs/>
          <w:color w:val="444444"/>
        </w:rPr>
        <w:t>rhizosphere</w:t>
      </w:r>
      <w:r w:rsidRPr="0080338E">
        <w:rPr>
          <w:rFonts w:asciiTheme="minorHAnsi" w:hAnsiTheme="minorHAnsi" w:cstheme="minorHAnsi"/>
          <w:color w:val="444444"/>
        </w:rPr>
        <w:t>—the thin layer where living roots and microorganisms interact with the rocky core of the planet itself.</w:t>
      </w:r>
      <w:r w:rsidRPr="0080338E">
        <w:rPr>
          <w:rFonts w:asciiTheme="minorHAnsi" w:hAnsiTheme="minorHAnsi" w:cstheme="minorHAnsi"/>
          <w:color w:val="444444"/>
          <w:vertAlign w:val="superscript"/>
        </w:rPr>
        <w:t>3</w:t>
      </w:r>
    </w:p>
    <w:p w14:paraId="4C309E7E" w14:textId="77777777" w:rsidR="00DE650D" w:rsidRPr="0080338E" w:rsidRDefault="00DE650D" w:rsidP="00DE650D">
      <w:pPr>
        <w:pStyle w:val="NormalWeb"/>
        <w:shd w:val="clear" w:color="auto" w:fill="FFFFFF"/>
        <w:spacing w:before="0" w:beforeAutospacing="0"/>
        <w:rPr>
          <w:rFonts w:asciiTheme="minorHAnsi" w:hAnsiTheme="minorHAnsi" w:cstheme="minorHAnsi"/>
          <w:color w:val="444444"/>
        </w:rPr>
      </w:pPr>
      <w:r w:rsidRPr="0080338E">
        <w:rPr>
          <w:rFonts w:asciiTheme="minorHAnsi" w:hAnsiTheme="minorHAnsi" w:cstheme="minorHAnsi"/>
          <w:color w:val="444444"/>
        </w:rPr>
        <w:t xml:space="preserve">In traditional medicine, </w:t>
      </w:r>
      <w:proofErr w:type="spellStart"/>
      <w:r w:rsidRPr="0080338E">
        <w:rPr>
          <w:rFonts w:asciiTheme="minorHAnsi" w:hAnsiTheme="minorHAnsi" w:cstheme="minorHAnsi"/>
          <w:color w:val="444444"/>
        </w:rPr>
        <w:t>shilajit</w:t>
      </w:r>
      <w:proofErr w:type="spellEnd"/>
      <w:r w:rsidRPr="0080338E">
        <w:rPr>
          <w:rFonts w:asciiTheme="minorHAnsi" w:hAnsiTheme="minorHAnsi" w:cstheme="minorHAnsi"/>
          <w:color w:val="444444"/>
        </w:rPr>
        <w:t xml:space="preserve"> is prized for its ability to restore energy, increase fertility, enhance immunity, and safeguard memory against the effects of aging.</w:t>
      </w:r>
      <w:r w:rsidRPr="0080338E">
        <w:rPr>
          <w:rFonts w:asciiTheme="minorHAnsi" w:hAnsiTheme="minorHAnsi" w:cstheme="minorHAnsi"/>
          <w:color w:val="444444"/>
          <w:vertAlign w:val="superscript"/>
        </w:rPr>
        <w:t>1,2</w:t>
      </w:r>
    </w:p>
    <w:p w14:paraId="003D16FA" w14:textId="77777777" w:rsidR="00DE650D" w:rsidRPr="0080338E" w:rsidRDefault="00DE650D" w:rsidP="00DE650D">
      <w:pPr>
        <w:pStyle w:val="NormalWeb"/>
        <w:shd w:val="clear" w:color="auto" w:fill="FFFFFF"/>
        <w:spacing w:before="0" w:beforeAutospacing="0"/>
        <w:rPr>
          <w:rFonts w:asciiTheme="minorHAnsi" w:hAnsiTheme="minorHAnsi" w:cstheme="minorHAnsi"/>
          <w:color w:val="444444"/>
        </w:rPr>
      </w:pPr>
      <w:r w:rsidRPr="0080338E">
        <w:rPr>
          <w:rFonts w:asciiTheme="minorHAnsi" w:hAnsiTheme="minorHAnsi" w:cstheme="minorHAnsi"/>
          <w:color w:val="444444"/>
        </w:rPr>
        <w:lastRenderedPageBreak/>
        <w:t>Now, modern scientists have proven that this rare herbal tonic beneficially impacts cellular energy, diabetes, Alzheimer’s, and Parkinson’s disease, and that it can reduce inflammation, improve memory, protect against cognitive decline, and more.</w:t>
      </w:r>
      <w:r w:rsidRPr="0080338E">
        <w:rPr>
          <w:rFonts w:asciiTheme="minorHAnsi" w:hAnsiTheme="minorHAnsi" w:cstheme="minorHAnsi"/>
          <w:color w:val="444444"/>
          <w:vertAlign w:val="superscript"/>
        </w:rPr>
        <w:t>1,2,3,7,8</w:t>
      </w:r>
    </w:p>
    <w:p w14:paraId="42A72812" w14:textId="77777777" w:rsidR="00DE650D" w:rsidRPr="00801355" w:rsidRDefault="00DE650D" w:rsidP="00DE650D">
      <w:pPr>
        <w:pStyle w:val="NormalWeb"/>
        <w:shd w:val="clear" w:color="auto" w:fill="FFFFFF"/>
        <w:spacing w:before="0" w:beforeAutospacing="0"/>
        <w:rPr>
          <w:rFonts w:asciiTheme="minorHAnsi" w:hAnsiTheme="minorHAnsi" w:cstheme="minorHAnsi"/>
          <w:i/>
          <w:iCs/>
          <w:color w:val="444444"/>
          <w:sz w:val="18"/>
          <w:szCs w:val="18"/>
        </w:rPr>
      </w:pPr>
      <w:r w:rsidRPr="0080338E">
        <w:rPr>
          <w:rFonts w:asciiTheme="minorHAnsi" w:hAnsiTheme="minorHAnsi" w:cstheme="minorHAnsi"/>
          <w:color w:val="444444"/>
        </w:rPr>
        <w:t xml:space="preserve">As scientists further investigated the properties of </w:t>
      </w:r>
      <w:proofErr w:type="spellStart"/>
      <w:r w:rsidRPr="0080338E">
        <w:rPr>
          <w:rFonts w:asciiTheme="minorHAnsi" w:hAnsiTheme="minorHAnsi" w:cstheme="minorHAnsi"/>
          <w:color w:val="444444"/>
        </w:rPr>
        <w:t>shilajit</w:t>
      </w:r>
      <w:proofErr w:type="spellEnd"/>
      <w:r w:rsidRPr="0080338E">
        <w:rPr>
          <w:rFonts w:asciiTheme="minorHAnsi" w:hAnsiTheme="minorHAnsi" w:cstheme="minorHAnsi"/>
          <w:color w:val="444444"/>
        </w:rPr>
        <w:t>, they determined that it is an </w:t>
      </w:r>
      <w:r w:rsidRPr="0080338E">
        <w:rPr>
          <w:rStyle w:val="Emphasis"/>
          <w:rFonts w:asciiTheme="minorHAnsi" w:eastAsiaTheme="majorEastAsia" w:hAnsiTheme="minorHAnsi" w:cstheme="minorHAnsi"/>
          <w:b/>
          <w:bCs/>
          <w:color w:val="444444"/>
        </w:rPr>
        <w:t>adaptogen</w:t>
      </w:r>
      <w:r w:rsidRPr="0080338E">
        <w:rPr>
          <w:rFonts w:asciiTheme="minorHAnsi" w:hAnsiTheme="minorHAnsi" w:cstheme="minorHAnsi"/>
          <w:color w:val="444444"/>
        </w:rPr>
        <w:t>,</w:t>
      </w:r>
      <w:r w:rsidRPr="0080338E">
        <w:rPr>
          <w:rFonts w:asciiTheme="minorHAnsi" w:hAnsiTheme="minorHAnsi" w:cstheme="minorHAnsi"/>
          <w:color w:val="444444"/>
          <w:vertAlign w:val="superscript"/>
        </w:rPr>
        <w:t>3,4</w:t>
      </w:r>
      <w:r w:rsidRPr="0080338E">
        <w:rPr>
          <w:rFonts w:asciiTheme="minorHAnsi" w:hAnsiTheme="minorHAnsi" w:cstheme="minorHAnsi"/>
          <w:color w:val="444444"/>
        </w:rPr>
        <w:t> which is a substance that helps the body </w:t>
      </w:r>
      <w:r w:rsidRPr="0080338E">
        <w:rPr>
          <w:rStyle w:val="Emphasis"/>
          <w:rFonts w:asciiTheme="minorHAnsi" w:eastAsiaTheme="majorEastAsia" w:hAnsiTheme="minorHAnsi" w:cstheme="minorHAnsi"/>
          <w:b/>
          <w:bCs/>
          <w:color w:val="444444"/>
        </w:rPr>
        <w:t>adapt</w:t>
      </w:r>
      <w:r w:rsidRPr="0080338E">
        <w:rPr>
          <w:rFonts w:asciiTheme="minorHAnsi" w:hAnsiTheme="minorHAnsi" w:cstheme="minorHAnsi"/>
          <w:color w:val="444444"/>
        </w:rPr>
        <w:t xml:space="preserve"> to internal and external stressors. In other words, </w:t>
      </w:r>
      <w:proofErr w:type="spellStart"/>
      <w:r w:rsidRPr="0080338E">
        <w:rPr>
          <w:rFonts w:asciiTheme="minorHAnsi" w:hAnsiTheme="minorHAnsi" w:cstheme="minorHAnsi"/>
          <w:color w:val="444444"/>
        </w:rPr>
        <w:t>shilajit</w:t>
      </w:r>
      <w:proofErr w:type="spellEnd"/>
      <w:r w:rsidRPr="0080338E">
        <w:rPr>
          <w:rFonts w:asciiTheme="minorHAnsi" w:hAnsiTheme="minorHAnsi" w:cstheme="minorHAnsi"/>
          <w:color w:val="444444"/>
        </w:rPr>
        <w:t xml:space="preserve"> is a natural stress-fighting, fatigue-busting substance that can not only help one feel revitalized, but can help </w:t>
      </w:r>
      <w:r w:rsidRPr="0080338E">
        <w:rPr>
          <w:rStyle w:val="Emphasis"/>
          <w:rFonts w:asciiTheme="minorHAnsi" w:eastAsiaTheme="majorEastAsia" w:hAnsiTheme="minorHAnsi" w:cstheme="minorHAnsi"/>
          <w:color w:val="444444"/>
        </w:rPr>
        <w:t>rejuvenate</w:t>
      </w:r>
      <w:r w:rsidRPr="0080338E">
        <w:rPr>
          <w:rFonts w:asciiTheme="minorHAnsi" w:hAnsiTheme="minorHAnsi" w:cstheme="minorHAnsi"/>
          <w:color w:val="444444"/>
        </w:rPr>
        <w:t> tired cells. This can beneficially impact the entire body.</w:t>
      </w:r>
    </w:p>
    <w:p w14:paraId="21B91DAC" w14:textId="77777777" w:rsidR="00DE650D" w:rsidRPr="00801355" w:rsidRDefault="00DE650D" w:rsidP="00DE650D">
      <w:pPr>
        <w:numPr>
          <w:ilvl w:val="0"/>
          <w:numId w:val="1"/>
        </w:numPr>
        <w:shd w:val="clear" w:color="auto" w:fill="FFFFFF"/>
        <w:spacing w:before="100" w:beforeAutospacing="1" w:after="100" w:afterAutospacing="1" w:line="240" w:lineRule="auto"/>
        <w:ind w:left="945"/>
        <w:rPr>
          <w:rFonts w:eastAsia="Times New Roman" w:cstheme="minorHAnsi"/>
          <w:i/>
          <w:iCs/>
          <w:color w:val="444444"/>
          <w:kern w:val="0"/>
          <w:sz w:val="18"/>
          <w:szCs w:val="18"/>
          <w14:ligatures w14:val="none"/>
        </w:rPr>
      </w:pPr>
      <w:r w:rsidRPr="00801355">
        <w:rPr>
          <w:rFonts w:eastAsia="Times New Roman" w:cstheme="minorHAnsi"/>
          <w:i/>
          <w:iCs/>
          <w:color w:val="444444"/>
          <w:kern w:val="0"/>
          <w:sz w:val="18"/>
          <w:szCs w:val="18"/>
          <w14:ligatures w14:val="none"/>
        </w:rPr>
        <w:t xml:space="preserve">Bhattacharyya S, Pal D, Gupta AK, et al. Beneficial effect of processed </w:t>
      </w:r>
      <w:proofErr w:type="spellStart"/>
      <w:r w:rsidRPr="00801355">
        <w:rPr>
          <w:rFonts w:eastAsia="Times New Roman" w:cstheme="minorHAnsi"/>
          <w:i/>
          <w:iCs/>
          <w:color w:val="444444"/>
          <w:kern w:val="0"/>
          <w:sz w:val="18"/>
          <w:szCs w:val="18"/>
          <w14:ligatures w14:val="none"/>
        </w:rPr>
        <w:t>shilajit</w:t>
      </w:r>
      <w:proofErr w:type="spellEnd"/>
      <w:r w:rsidRPr="00801355">
        <w:rPr>
          <w:rFonts w:eastAsia="Times New Roman" w:cstheme="minorHAnsi"/>
          <w:i/>
          <w:iCs/>
          <w:color w:val="444444"/>
          <w:kern w:val="0"/>
          <w:sz w:val="18"/>
          <w:szCs w:val="18"/>
          <w14:ligatures w14:val="none"/>
        </w:rPr>
        <w:t xml:space="preserve"> on swimming exercise induced impaired energy status of mice. </w:t>
      </w:r>
      <w:proofErr w:type="spellStart"/>
      <w:r w:rsidRPr="00801355">
        <w:rPr>
          <w:rFonts w:eastAsia="Times New Roman" w:cstheme="minorHAnsi"/>
          <w:i/>
          <w:iCs/>
          <w:color w:val="444444"/>
          <w:kern w:val="0"/>
          <w:sz w:val="18"/>
          <w:szCs w:val="18"/>
          <w14:ligatures w14:val="none"/>
        </w:rPr>
        <w:t>Pharmacologyonline</w:t>
      </w:r>
      <w:proofErr w:type="spellEnd"/>
      <w:r w:rsidRPr="00801355">
        <w:rPr>
          <w:rFonts w:eastAsia="Times New Roman" w:cstheme="minorHAnsi"/>
          <w:i/>
          <w:iCs/>
          <w:color w:val="444444"/>
          <w:kern w:val="0"/>
          <w:sz w:val="18"/>
          <w:szCs w:val="18"/>
          <w14:ligatures w14:val="none"/>
        </w:rPr>
        <w:t xml:space="preserve">. </w:t>
      </w:r>
      <w:proofErr w:type="gramStart"/>
      <w:r w:rsidRPr="00801355">
        <w:rPr>
          <w:rFonts w:eastAsia="Times New Roman" w:cstheme="minorHAnsi"/>
          <w:i/>
          <w:iCs/>
          <w:color w:val="444444"/>
          <w:kern w:val="0"/>
          <w:sz w:val="18"/>
          <w:szCs w:val="18"/>
          <w14:ligatures w14:val="none"/>
        </w:rPr>
        <w:t>2009;1:817</w:t>
      </w:r>
      <w:proofErr w:type="gramEnd"/>
      <w:r w:rsidRPr="00801355">
        <w:rPr>
          <w:rFonts w:eastAsia="Times New Roman" w:cstheme="minorHAnsi"/>
          <w:i/>
          <w:iCs/>
          <w:color w:val="444444"/>
          <w:kern w:val="0"/>
          <w:sz w:val="18"/>
          <w:szCs w:val="18"/>
          <w14:ligatures w14:val="none"/>
        </w:rPr>
        <w:t>-25.</w:t>
      </w:r>
    </w:p>
    <w:p w14:paraId="55B41D42" w14:textId="77777777" w:rsidR="00DE650D" w:rsidRPr="00801355" w:rsidRDefault="00DE650D" w:rsidP="00DE650D">
      <w:pPr>
        <w:numPr>
          <w:ilvl w:val="0"/>
          <w:numId w:val="1"/>
        </w:numPr>
        <w:shd w:val="clear" w:color="auto" w:fill="FFFFFF"/>
        <w:spacing w:before="100" w:beforeAutospacing="1" w:after="100" w:afterAutospacing="1" w:line="240" w:lineRule="auto"/>
        <w:ind w:left="945"/>
        <w:rPr>
          <w:rFonts w:eastAsia="Times New Roman" w:cstheme="minorHAnsi"/>
          <w:i/>
          <w:iCs/>
          <w:color w:val="444444"/>
          <w:kern w:val="0"/>
          <w:sz w:val="18"/>
          <w:szCs w:val="18"/>
          <w14:ligatures w14:val="none"/>
        </w:rPr>
      </w:pPr>
      <w:r w:rsidRPr="00801355">
        <w:rPr>
          <w:rFonts w:eastAsia="Times New Roman" w:cstheme="minorHAnsi"/>
          <w:i/>
          <w:iCs/>
          <w:color w:val="444444"/>
          <w:kern w:val="0"/>
          <w:sz w:val="18"/>
          <w:szCs w:val="18"/>
          <w14:ligatures w14:val="none"/>
        </w:rPr>
        <w:t xml:space="preserve">Bhattacharyya S, Pal D, Banerjee D. </w:t>
      </w:r>
      <w:proofErr w:type="spellStart"/>
      <w:r w:rsidRPr="00801355">
        <w:rPr>
          <w:rFonts w:eastAsia="Times New Roman" w:cstheme="minorHAnsi"/>
          <w:i/>
          <w:iCs/>
          <w:color w:val="444444"/>
          <w:kern w:val="0"/>
          <w:sz w:val="18"/>
          <w:szCs w:val="18"/>
          <w14:ligatures w14:val="none"/>
        </w:rPr>
        <w:t>Shilajit</w:t>
      </w:r>
      <w:proofErr w:type="spellEnd"/>
      <w:r w:rsidRPr="00801355">
        <w:rPr>
          <w:rFonts w:eastAsia="Times New Roman" w:cstheme="minorHAnsi"/>
          <w:i/>
          <w:iCs/>
          <w:color w:val="444444"/>
          <w:kern w:val="0"/>
          <w:sz w:val="18"/>
          <w:szCs w:val="18"/>
          <w14:ligatures w14:val="none"/>
        </w:rPr>
        <w:t xml:space="preserve"> dibenzo—pyrones: mitochondria targeted antioxidants. Pharmacology online. </w:t>
      </w:r>
      <w:proofErr w:type="gramStart"/>
      <w:r w:rsidRPr="00801355">
        <w:rPr>
          <w:rFonts w:eastAsia="Times New Roman" w:cstheme="minorHAnsi"/>
          <w:i/>
          <w:iCs/>
          <w:color w:val="444444"/>
          <w:kern w:val="0"/>
          <w:sz w:val="18"/>
          <w:szCs w:val="18"/>
          <w14:ligatures w14:val="none"/>
        </w:rPr>
        <w:t>2009;2:690</w:t>
      </w:r>
      <w:proofErr w:type="gramEnd"/>
      <w:r w:rsidRPr="00801355">
        <w:rPr>
          <w:rFonts w:eastAsia="Times New Roman" w:cstheme="minorHAnsi"/>
          <w:i/>
          <w:iCs/>
          <w:color w:val="444444"/>
          <w:kern w:val="0"/>
          <w:sz w:val="18"/>
          <w:szCs w:val="18"/>
          <w14:ligatures w14:val="none"/>
        </w:rPr>
        <w:t>-8.</w:t>
      </w:r>
    </w:p>
    <w:p w14:paraId="79D35BA4" w14:textId="77777777" w:rsidR="00DE650D" w:rsidRPr="00801355" w:rsidRDefault="00DE650D" w:rsidP="00DE650D">
      <w:pPr>
        <w:numPr>
          <w:ilvl w:val="0"/>
          <w:numId w:val="1"/>
        </w:numPr>
        <w:shd w:val="clear" w:color="auto" w:fill="FFFFFF"/>
        <w:spacing w:before="100" w:beforeAutospacing="1" w:after="100" w:afterAutospacing="1" w:line="240" w:lineRule="auto"/>
        <w:ind w:left="945"/>
        <w:rPr>
          <w:rFonts w:eastAsia="Times New Roman" w:cstheme="minorHAnsi"/>
          <w:i/>
          <w:iCs/>
          <w:color w:val="444444"/>
          <w:kern w:val="0"/>
          <w:sz w:val="18"/>
          <w:szCs w:val="18"/>
          <w14:ligatures w14:val="none"/>
        </w:rPr>
      </w:pPr>
      <w:r w:rsidRPr="00801355">
        <w:rPr>
          <w:rFonts w:eastAsia="Times New Roman" w:cstheme="minorHAnsi"/>
          <w:i/>
          <w:iCs/>
          <w:color w:val="444444"/>
          <w:kern w:val="0"/>
          <w:sz w:val="18"/>
          <w:szCs w:val="18"/>
          <w14:ligatures w14:val="none"/>
        </w:rPr>
        <w:t>Agarwal SP, Khanna R, Karmarkar R, et al. Shilajit: a review. </w:t>
      </w:r>
      <w:proofErr w:type="spellStart"/>
      <w:r w:rsidRPr="00801355">
        <w:rPr>
          <w:rFonts w:eastAsia="Times New Roman" w:cstheme="minorHAnsi"/>
          <w:i/>
          <w:iCs/>
          <w:color w:val="444444"/>
          <w:kern w:val="0"/>
          <w:sz w:val="18"/>
          <w:szCs w:val="18"/>
          <w14:ligatures w14:val="none"/>
        </w:rPr>
        <w:t>Phytother</w:t>
      </w:r>
      <w:proofErr w:type="spellEnd"/>
      <w:r w:rsidRPr="00801355">
        <w:rPr>
          <w:rFonts w:eastAsia="Times New Roman" w:cstheme="minorHAnsi"/>
          <w:i/>
          <w:iCs/>
          <w:color w:val="444444"/>
          <w:kern w:val="0"/>
          <w:sz w:val="18"/>
          <w:szCs w:val="18"/>
          <w14:ligatures w14:val="none"/>
        </w:rPr>
        <w:t xml:space="preserve"> Res. 2007 May;21(5):401-5.</w:t>
      </w:r>
    </w:p>
    <w:p w14:paraId="3C6FADA5" w14:textId="77777777" w:rsidR="00DE650D" w:rsidRPr="00801355" w:rsidRDefault="00DE650D" w:rsidP="00DE650D">
      <w:pPr>
        <w:numPr>
          <w:ilvl w:val="0"/>
          <w:numId w:val="1"/>
        </w:numPr>
        <w:shd w:val="clear" w:color="auto" w:fill="FFFFFF"/>
        <w:spacing w:before="100" w:beforeAutospacing="1" w:after="100" w:afterAutospacing="1" w:line="240" w:lineRule="auto"/>
        <w:ind w:left="945"/>
        <w:rPr>
          <w:rFonts w:eastAsia="Times New Roman" w:cstheme="minorHAnsi"/>
          <w:i/>
          <w:iCs/>
          <w:color w:val="444444"/>
          <w:kern w:val="0"/>
          <w:sz w:val="18"/>
          <w:szCs w:val="18"/>
          <w14:ligatures w14:val="none"/>
        </w:rPr>
      </w:pPr>
      <w:r w:rsidRPr="00801355">
        <w:rPr>
          <w:rFonts w:eastAsia="Times New Roman" w:cstheme="minorHAnsi"/>
          <w:i/>
          <w:iCs/>
          <w:color w:val="444444"/>
          <w:kern w:val="0"/>
          <w:sz w:val="18"/>
          <w:szCs w:val="18"/>
          <w14:ligatures w14:val="none"/>
        </w:rPr>
        <w:t xml:space="preserve">Bhattacharya SK, Bhattacharya A, Chakrabarti A. Adaptogenic activity of </w:t>
      </w:r>
      <w:proofErr w:type="spellStart"/>
      <w:r w:rsidRPr="00801355">
        <w:rPr>
          <w:rFonts w:eastAsia="Times New Roman" w:cstheme="minorHAnsi"/>
          <w:i/>
          <w:iCs/>
          <w:color w:val="444444"/>
          <w:kern w:val="0"/>
          <w:sz w:val="18"/>
          <w:szCs w:val="18"/>
          <w14:ligatures w14:val="none"/>
        </w:rPr>
        <w:t>Siotone</w:t>
      </w:r>
      <w:proofErr w:type="spellEnd"/>
      <w:r w:rsidRPr="00801355">
        <w:rPr>
          <w:rFonts w:eastAsia="Times New Roman" w:cstheme="minorHAnsi"/>
          <w:i/>
          <w:iCs/>
          <w:color w:val="444444"/>
          <w:kern w:val="0"/>
          <w:sz w:val="18"/>
          <w:szCs w:val="18"/>
          <w14:ligatures w14:val="none"/>
        </w:rPr>
        <w:t xml:space="preserve">, a polyherbal formulation of Ayurvedic </w:t>
      </w:r>
      <w:proofErr w:type="spellStart"/>
      <w:proofErr w:type="gramStart"/>
      <w:r w:rsidRPr="00801355">
        <w:rPr>
          <w:rFonts w:eastAsia="Times New Roman" w:cstheme="minorHAnsi"/>
          <w:i/>
          <w:iCs/>
          <w:color w:val="444444"/>
          <w:kern w:val="0"/>
          <w:sz w:val="18"/>
          <w:szCs w:val="18"/>
          <w14:ligatures w14:val="none"/>
        </w:rPr>
        <w:t>rasayanas</w:t>
      </w:r>
      <w:proofErr w:type="spellEnd"/>
      <w:r w:rsidRPr="00801355">
        <w:rPr>
          <w:rFonts w:eastAsia="Times New Roman" w:cstheme="minorHAnsi"/>
          <w:i/>
          <w:iCs/>
          <w:color w:val="444444"/>
          <w:kern w:val="0"/>
          <w:sz w:val="18"/>
          <w:szCs w:val="18"/>
          <w14:ligatures w14:val="none"/>
        </w:rPr>
        <w:t> .</w:t>
      </w:r>
      <w:proofErr w:type="gramEnd"/>
      <w:r w:rsidRPr="00801355">
        <w:rPr>
          <w:rFonts w:eastAsia="Times New Roman" w:cstheme="minorHAnsi"/>
          <w:i/>
          <w:iCs/>
          <w:color w:val="444444"/>
          <w:kern w:val="0"/>
          <w:sz w:val="18"/>
          <w:szCs w:val="18"/>
          <w14:ligatures w14:val="none"/>
        </w:rPr>
        <w:t xml:space="preserve"> Indian J Exp Biol. 2000 Feb;38(2):119-28.</w:t>
      </w:r>
    </w:p>
    <w:p w14:paraId="23657194" w14:textId="77777777" w:rsidR="00DE650D" w:rsidRPr="00801355" w:rsidRDefault="00DE650D" w:rsidP="00DE650D">
      <w:pPr>
        <w:numPr>
          <w:ilvl w:val="0"/>
          <w:numId w:val="1"/>
        </w:numPr>
        <w:shd w:val="clear" w:color="auto" w:fill="FFFFFF"/>
        <w:spacing w:before="100" w:beforeAutospacing="1" w:after="100" w:afterAutospacing="1" w:line="240" w:lineRule="auto"/>
        <w:ind w:left="945"/>
        <w:rPr>
          <w:rFonts w:eastAsia="Times New Roman" w:cstheme="minorHAnsi"/>
          <w:i/>
          <w:iCs/>
          <w:color w:val="444444"/>
          <w:kern w:val="0"/>
          <w:sz w:val="18"/>
          <w:szCs w:val="18"/>
          <w14:ligatures w14:val="none"/>
        </w:rPr>
      </w:pPr>
      <w:r w:rsidRPr="00801355">
        <w:rPr>
          <w:rFonts w:eastAsia="Times New Roman" w:cstheme="minorHAnsi"/>
          <w:i/>
          <w:iCs/>
          <w:color w:val="444444"/>
          <w:kern w:val="0"/>
          <w:sz w:val="18"/>
          <w:szCs w:val="18"/>
          <w14:ligatures w14:val="none"/>
        </w:rPr>
        <w:t xml:space="preserve">Goel RK, Banerjee RS, Acharya SB. Antiulcerogenic and </w:t>
      </w:r>
      <w:proofErr w:type="spellStart"/>
      <w:r w:rsidRPr="00801355">
        <w:rPr>
          <w:rFonts w:eastAsia="Times New Roman" w:cstheme="minorHAnsi"/>
          <w:i/>
          <w:iCs/>
          <w:color w:val="444444"/>
          <w:kern w:val="0"/>
          <w:sz w:val="18"/>
          <w:szCs w:val="18"/>
          <w14:ligatures w14:val="none"/>
        </w:rPr>
        <w:t>antiinflammatory</w:t>
      </w:r>
      <w:proofErr w:type="spellEnd"/>
      <w:r w:rsidRPr="00801355">
        <w:rPr>
          <w:rFonts w:eastAsia="Times New Roman" w:cstheme="minorHAnsi"/>
          <w:i/>
          <w:iCs/>
          <w:color w:val="444444"/>
          <w:kern w:val="0"/>
          <w:sz w:val="18"/>
          <w:szCs w:val="18"/>
          <w14:ligatures w14:val="none"/>
        </w:rPr>
        <w:t xml:space="preserve"> studies with </w:t>
      </w:r>
      <w:proofErr w:type="spellStart"/>
      <w:r w:rsidRPr="00801355">
        <w:rPr>
          <w:rFonts w:eastAsia="Times New Roman" w:cstheme="minorHAnsi"/>
          <w:i/>
          <w:iCs/>
          <w:color w:val="444444"/>
          <w:kern w:val="0"/>
          <w:sz w:val="18"/>
          <w:szCs w:val="18"/>
          <w14:ligatures w14:val="none"/>
        </w:rPr>
        <w:t>shilajit</w:t>
      </w:r>
      <w:proofErr w:type="spellEnd"/>
      <w:r w:rsidRPr="00801355">
        <w:rPr>
          <w:rFonts w:eastAsia="Times New Roman" w:cstheme="minorHAnsi"/>
          <w:i/>
          <w:iCs/>
          <w:color w:val="444444"/>
          <w:kern w:val="0"/>
          <w:sz w:val="18"/>
          <w:szCs w:val="18"/>
          <w14:ligatures w14:val="none"/>
        </w:rPr>
        <w:t>. J Ethnopharmacol. 1990 Apr;29(1):95-103.</w:t>
      </w:r>
    </w:p>
    <w:p w14:paraId="05C2FE0E" w14:textId="77777777" w:rsidR="00DE650D" w:rsidRPr="00801355" w:rsidRDefault="00DE650D" w:rsidP="00DE650D">
      <w:pPr>
        <w:numPr>
          <w:ilvl w:val="0"/>
          <w:numId w:val="1"/>
        </w:numPr>
        <w:shd w:val="clear" w:color="auto" w:fill="FFFFFF"/>
        <w:spacing w:before="100" w:beforeAutospacing="1" w:after="100" w:afterAutospacing="1" w:line="240" w:lineRule="auto"/>
        <w:ind w:left="945"/>
        <w:rPr>
          <w:rFonts w:eastAsia="Times New Roman" w:cstheme="minorHAnsi"/>
          <w:i/>
          <w:iCs/>
          <w:color w:val="444444"/>
          <w:kern w:val="0"/>
          <w:sz w:val="18"/>
          <w:szCs w:val="18"/>
          <w14:ligatures w14:val="none"/>
        </w:rPr>
      </w:pPr>
      <w:r w:rsidRPr="00801355">
        <w:rPr>
          <w:rFonts w:eastAsia="Times New Roman" w:cstheme="minorHAnsi"/>
          <w:i/>
          <w:iCs/>
          <w:color w:val="444444"/>
          <w:kern w:val="0"/>
          <w:sz w:val="18"/>
          <w:szCs w:val="18"/>
          <w14:ligatures w14:val="none"/>
        </w:rPr>
        <w:t xml:space="preserve">Park JS, Kim GY, Han K. The spermatogenic and </w:t>
      </w:r>
      <w:proofErr w:type="spellStart"/>
      <w:r w:rsidRPr="00801355">
        <w:rPr>
          <w:rFonts w:eastAsia="Times New Roman" w:cstheme="minorHAnsi"/>
          <w:i/>
          <w:iCs/>
          <w:color w:val="444444"/>
          <w:kern w:val="0"/>
          <w:sz w:val="18"/>
          <w:szCs w:val="18"/>
          <w14:ligatures w14:val="none"/>
        </w:rPr>
        <w:t>ovogenic</w:t>
      </w:r>
      <w:proofErr w:type="spellEnd"/>
      <w:r w:rsidRPr="00801355">
        <w:rPr>
          <w:rFonts w:eastAsia="Times New Roman" w:cstheme="minorHAnsi"/>
          <w:i/>
          <w:iCs/>
          <w:color w:val="444444"/>
          <w:kern w:val="0"/>
          <w:sz w:val="18"/>
          <w:szCs w:val="18"/>
          <w14:ligatures w14:val="none"/>
        </w:rPr>
        <w:t xml:space="preserve"> effects of chronically administered </w:t>
      </w:r>
      <w:proofErr w:type="spellStart"/>
      <w:r w:rsidRPr="00801355">
        <w:rPr>
          <w:rFonts w:eastAsia="Times New Roman" w:cstheme="minorHAnsi"/>
          <w:i/>
          <w:iCs/>
          <w:color w:val="444444"/>
          <w:kern w:val="0"/>
          <w:sz w:val="18"/>
          <w:szCs w:val="18"/>
          <w14:ligatures w14:val="none"/>
        </w:rPr>
        <w:t>Shilajit</w:t>
      </w:r>
      <w:proofErr w:type="spellEnd"/>
      <w:r w:rsidRPr="00801355">
        <w:rPr>
          <w:rFonts w:eastAsia="Times New Roman" w:cstheme="minorHAnsi"/>
          <w:i/>
          <w:iCs/>
          <w:color w:val="444444"/>
          <w:kern w:val="0"/>
          <w:sz w:val="18"/>
          <w:szCs w:val="18"/>
          <w14:ligatures w14:val="none"/>
        </w:rPr>
        <w:t xml:space="preserve"> to rats. J Ethnopharmacol. 2006 Oct 11;107(3):349-53.</w:t>
      </w:r>
    </w:p>
    <w:p w14:paraId="249916E9" w14:textId="77777777" w:rsidR="00DE650D" w:rsidRPr="00801355" w:rsidRDefault="00DE650D" w:rsidP="00DE650D">
      <w:pPr>
        <w:numPr>
          <w:ilvl w:val="0"/>
          <w:numId w:val="1"/>
        </w:numPr>
        <w:shd w:val="clear" w:color="auto" w:fill="FFFFFF"/>
        <w:spacing w:before="100" w:beforeAutospacing="1" w:after="100" w:afterAutospacing="1" w:line="240" w:lineRule="auto"/>
        <w:ind w:left="945"/>
        <w:rPr>
          <w:rFonts w:eastAsia="Times New Roman" w:cstheme="minorHAnsi"/>
          <w:i/>
          <w:iCs/>
          <w:color w:val="444444"/>
          <w:kern w:val="0"/>
          <w:sz w:val="18"/>
          <w:szCs w:val="18"/>
          <w14:ligatures w14:val="none"/>
        </w:rPr>
      </w:pPr>
      <w:r w:rsidRPr="00801355">
        <w:rPr>
          <w:rFonts w:eastAsia="Times New Roman" w:cstheme="minorHAnsi"/>
          <w:i/>
          <w:iCs/>
          <w:color w:val="444444"/>
          <w:kern w:val="0"/>
          <w:sz w:val="18"/>
          <w:szCs w:val="18"/>
          <w14:ligatures w14:val="none"/>
        </w:rPr>
        <w:t xml:space="preserve">Ghosal S. </w:t>
      </w:r>
      <w:proofErr w:type="spellStart"/>
      <w:r w:rsidRPr="00801355">
        <w:rPr>
          <w:rFonts w:eastAsia="Times New Roman" w:cstheme="minorHAnsi"/>
          <w:i/>
          <w:iCs/>
          <w:color w:val="444444"/>
          <w:kern w:val="0"/>
          <w:sz w:val="18"/>
          <w:szCs w:val="18"/>
          <w14:ligatures w14:val="none"/>
        </w:rPr>
        <w:t>Shilajit</w:t>
      </w:r>
      <w:proofErr w:type="spellEnd"/>
      <w:r w:rsidRPr="00801355">
        <w:rPr>
          <w:rFonts w:eastAsia="Times New Roman" w:cstheme="minorHAnsi"/>
          <w:i/>
          <w:iCs/>
          <w:color w:val="444444"/>
          <w:kern w:val="0"/>
          <w:sz w:val="18"/>
          <w:szCs w:val="18"/>
          <w14:ligatures w14:val="none"/>
        </w:rPr>
        <w:t xml:space="preserve"> in Perspective. Oxford, U.K.: </w:t>
      </w:r>
      <w:proofErr w:type="spellStart"/>
      <w:r w:rsidRPr="00801355">
        <w:rPr>
          <w:rFonts w:eastAsia="Times New Roman" w:cstheme="minorHAnsi"/>
          <w:i/>
          <w:iCs/>
          <w:color w:val="444444"/>
          <w:kern w:val="0"/>
          <w:sz w:val="18"/>
          <w:szCs w:val="18"/>
          <w14:ligatures w14:val="none"/>
        </w:rPr>
        <w:t>Narosa</w:t>
      </w:r>
      <w:proofErr w:type="spellEnd"/>
      <w:r w:rsidRPr="00801355">
        <w:rPr>
          <w:rFonts w:eastAsia="Times New Roman" w:cstheme="minorHAnsi"/>
          <w:i/>
          <w:iCs/>
          <w:color w:val="444444"/>
          <w:kern w:val="0"/>
          <w:sz w:val="18"/>
          <w:szCs w:val="18"/>
          <w14:ligatures w14:val="none"/>
        </w:rPr>
        <w:t xml:space="preserve"> Publishing House; 2006.</w:t>
      </w:r>
    </w:p>
    <w:p w14:paraId="2010A87C" w14:textId="77777777" w:rsidR="00DE650D" w:rsidRPr="00801355" w:rsidRDefault="00DE650D" w:rsidP="00DE650D">
      <w:pPr>
        <w:numPr>
          <w:ilvl w:val="0"/>
          <w:numId w:val="1"/>
        </w:numPr>
        <w:shd w:val="clear" w:color="auto" w:fill="FFFFFF"/>
        <w:spacing w:before="100" w:beforeAutospacing="1" w:after="100" w:afterAutospacing="1" w:line="240" w:lineRule="auto"/>
        <w:ind w:left="945"/>
        <w:rPr>
          <w:rFonts w:eastAsia="Times New Roman" w:cstheme="minorHAnsi"/>
          <w:i/>
          <w:iCs/>
          <w:color w:val="444444"/>
          <w:kern w:val="0"/>
          <w:sz w:val="18"/>
          <w:szCs w:val="18"/>
          <w14:ligatures w14:val="none"/>
        </w:rPr>
      </w:pPr>
      <w:r w:rsidRPr="00801355">
        <w:rPr>
          <w:rFonts w:eastAsia="Times New Roman" w:cstheme="minorHAnsi"/>
          <w:i/>
          <w:iCs/>
          <w:color w:val="444444"/>
          <w:kern w:val="0"/>
          <w:sz w:val="18"/>
          <w:szCs w:val="18"/>
          <w14:ligatures w14:val="none"/>
        </w:rPr>
        <w:t>Malekzadeh G, Dashti-</w:t>
      </w:r>
      <w:proofErr w:type="spellStart"/>
      <w:r w:rsidRPr="00801355">
        <w:rPr>
          <w:rFonts w:eastAsia="Times New Roman" w:cstheme="minorHAnsi"/>
          <w:i/>
          <w:iCs/>
          <w:color w:val="444444"/>
          <w:kern w:val="0"/>
          <w:sz w:val="18"/>
          <w:szCs w:val="18"/>
          <w14:ligatures w14:val="none"/>
        </w:rPr>
        <w:t>Rahmatabadi</w:t>
      </w:r>
      <w:proofErr w:type="spellEnd"/>
      <w:r w:rsidRPr="00801355">
        <w:rPr>
          <w:rFonts w:eastAsia="Times New Roman" w:cstheme="minorHAnsi"/>
          <w:i/>
          <w:iCs/>
          <w:color w:val="444444"/>
          <w:kern w:val="0"/>
          <w:sz w:val="18"/>
          <w:szCs w:val="18"/>
          <w14:ligatures w14:val="none"/>
        </w:rPr>
        <w:t xml:space="preserve"> MH, </w:t>
      </w:r>
      <w:proofErr w:type="spellStart"/>
      <w:r w:rsidRPr="00801355">
        <w:rPr>
          <w:rFonts w:eastAsia="Times New Roman" w:cstheme="minorHAnsi"/>
          <w:i/>
          <w:iCs/>
          <w:color w:val="444444"/>
          <w:kern w:val="0"/>
          <w:sz w:val="18"/>
          <w:szCs w:val="18"/>
          <w14:ligatures w14:val="none"/>
        </w:rPr>
        <w:t>Zanbagh</w:t>
      </w:r>
      <w:proofErr w:type="spellEnd"/>
      <w:r w:rsidRPr="00801355">
        <w:rPr>
          <w:rFonts w:eastAsia="Times New Roman" w:cstheme="minorHAnsi"/>
          <w:i/>
          <w:iCs/>
          <w:color w:val="444444"/>
          <w:kern w:val="0"/>
          <w:sz w:val="18"/>
          <w:szCs w:val="18"/>
          <w14:ligatures w14:val="none"/>
        </w:rPr>
        <w:t xml:space="preserve"> S, et al. Mumijo attenuates chemically induced inflammatory pain in mice. Altern Ther Health Med. 2015 Mar-Apr;21(2):42-7.</w:t>
      </w:r>
    </w:p>
    <w:p w14:paraId="5E085472" w14:textId="77777777" w:rsidR="00DE650D" w:rsidRPr="0080338E" w:rsidRDefault="00DE650D" w:rsidP="00DE650D">
      <w:pPr>
        <w:spacing w:after="150" w:line="330" w:lineRule="atLeast"/>
        <w:rPr>
          <w:rFonts w:eastAsia="Times New Roman" w:cstheme="minorHAnsi"/>
          <w:color w:val="111111"/>
          <w:kern w:val="0"/>
          <w:sz w:val="24"/>
          <w:szCs w:val="24"/>
          <w14:ligatures w14:val="none"/>
        </w:rPr>
      </w:pPr>
      <w:bookmarkStart w:id="3" w:name="_Hlk205667948"/>
      <w:bookmarkStart w:id="4" w:name="_Hlk205804441"/>
      <w:proofErr w:type="spellStart"/>
      <w:r w:rsidRPr="0080338E">
        <w:rPr>
          <w:rFonts w:eastAsia="Times New Roman" w:cstheme="minorHAnsi"/>
          <w:b/>
          <w:bCs/>
          <w:color w:val="111111"/>
          <w:kern w:val="0"/>
          <w:sz w:val="24"/>
          <w:szCs w:val="24"/>
          <w14:ligatures w14:val="none"/>
        </w:rPr>
        <w:t>VinomerixElite</w:t>
      </w:r>
      <w:proofErr w:type="spellEnd"/>
      <w:r w:rsidRPr="0080338E">
        <w:rPr>
          <w:rFonts w:eastAsia="Times New Roman" w:cstheme="minorHAnsi"/>
          <w:b/>
          <w:bCs/>
          <w:color w:val="111111"/>
          <w:kern w:val="0"/>
          <w:sz w:val="24"/>
          <w:szCs w:val="24"/>
          <w:vertAlign w:val="superscript"/>
          <w14:ligatures w14:val="none"/>
        </w:rPr>
        <w:t>®</w:t>
      </w:r>
      <w:r w:rsidRPr="0080338E">
        <w:rPr>
          <w:rFonts w:eastAsia="Times New Roman" w:cstheme="minorHAnsi"/>
          <w:color w:val="111111"/>
          <w:kern w:val="0"/>
          <w:sz w:val="24"/>
          <w:szCs w:val="24"/>
          <w:vertAlign w:val="superscript"/>
          <w14:ligatures w14:val="none"/>
        </w:rPr>
        <w:t xml:space="preserve"> </w:t>
      </w:r>
      <w:bookmarkEnd w:id="4"/>
      <w:r w:rsidRPr="0080338E">
        <w:rPr>
          <w:rFonts w:eastAsia="Times New Roman" w:cstheme="minorHAnsi"/>
          <w:color w:val="111111"/>
          <w:kern w:val="0"/>
          <w:sz w:val="24"/>
          <w:szCs w:val="24"/>
          <w14:ligatures w14:val="none"/>
        </w:rPr>
        <w:t xml:space="preserve">Grape seeds extract contains polyphenol compounds (e.g., oligomeric proanthocyanidins, quercetin, gallic acids, catechins). </w:t>
      </w:r>
    </w:p>
    <w:p w14:paraId="009C913B" w14:textId="77777777" w:rsidR="00DE650D" w:rsidRPr="0080338E" w:rsidRDefault="00DE650D" w:rsidP="00DE650D">
      <w:pPr>
        <w:spacing w:after="150" w:line="330" w:lineRule="atLeast"/>
        <w:rPr>
          <w:rFonts w:eastAsia="Times New Roman" w:cstheme="minorHAnsi"/>
          <w:b/>
          <w:bCs/>
          <w:caps/>
          <w:color w:val="323232"/>
          <w:spacing w:val="30"/>
          <w:kern w:val="0"/>
          <w:sz w:val="24"/>
          <w:szCs w:val="24"/>
          <w14:ligatures w14:val="none"/>
        </w:rPr>
      </w:pPr>
      <w:r w:rsidRPr="0080338E">
        <w:rPr>
          <w:rFonts w:eastAsia="Times New Roman" w:cstheme="minorHAnsi"/>
          <w:b/>
          <w:bCs/>
          <w:caps/>
          <w:color w:val="323232"/>
          <w:spacing w:val="30"/>
          <w:kern w:val="0"/>
          <w:sz w:val="24"/>
          <w:szCs w:val="24"/>
          <w14:ligatures w14:val="none"/>
        </w:rPr>
        <w:t>Benefits:</w:t>
      </w:r>
    </w:p>
    <w:p w14:paraId="117C228F" w14:textId="77777777" w:rsidR="00DE650D" w:rsidRPr="0080338E" w:rsidRDefault="00DE650D" w:rsidP="00DE650D">
      <w:pPr>
        <w:numPr>
          <w:ilvl w:val="0"/>
          <w:numId w:val="3"/>
        </w:numPr>
        <w:shd w:val="clear" w:color="auto" w:fill="FFFFFF"/>
        <w:spacing w:after="0" w:line="240" w:lineRule="auto"/>
        <w:rPr>
          <w:rFonts w:eastAsia="Times New Roman" w:cstheme="minorHAnsi"/>
          <w:kern w:val="0"/>
          <w:sz w:val="24"/>
          <w:szCs w:val="24"/>
          <w14:ligatures w14:val="none"/>
        </w:rPr>
      </w:pPr>
      <w:r w:rsidRPr="0080338E">
        <w:rPr>
          <w:rFonts w:eastAsia="Times New Roman" w:cstheme="minorHAnsi"/>
          <w:b/>
          <w:bCs/>
          <w:kern w:val="0"/>
          <w:sz w:val="24"/>
          <w:szCs w:val="24"/>
          <w14:ligatures w14:val="none"/>
        </w:rPr>
        <w:t>Metabolic properties.</w:t>
      </w:r>
      <w:r w:rsidRPr="0080338E">
        <w:rPr>
          <w:rFonts w:eastAsia="Times New Roman" w:cstheme="minorHAnsi"/>
          <w:kern w:val="0"/>
          <w:sz w:val="24"/>
          <w:szCs w:val="24"/>
          <w14:ligatures w14:val="none"/>
        </w:rPr>
        <w:t xml:space="preserve"> Acarbose like action in blood sugar control with inhibition of </w:t>
      </w:r>
      <w:r w:rsidRPr="0080338E">
        <w:rPr>
          <w:rFonts w:eastAsia="Times New Roman" w:cstheme="minorHAnsi"/>
          <w:b/>
          <w:bCs/>
          <w:kern w:val="0"/>
          <w:sz w:val="24"/>
          <w:szCs w:val="24"/>
          <w14:ligatures w14:val="none"/>
        </w:rPr>
        <w:t>Amylase, alpha glucosidase</w:t>
      </w:r>
      <w:r w:rsidRPr="0080338E">
        <w:rPr>
          <w:rFonts w:eastAsia="Times New Roman" w:cstheme="minorHAnsi"/>
          <w:kern w:val="0"/>
          <w:sz w:val="24"/>
          <w:szCs w:val="24"/>
          <w14:ligatures w14:val="none"/>
        </w:rPr>
        <w:t xml:space="preserve"> and </w:t>
      </w:r>
      <w:r w:rsidRPr="0080338E">
        <w:rPr>
          <w:rFonts w:eastAsia="Times New Roman" w:cstheme="minorHAnsi"/>
          <w:b/>
          <w:bCs/>
          <w:kern w:val="0"/>
          <w:sz w:val="24"/>
          <w:szCs w:val="24"/>
          <w14:ligatures w14:val="none"/>
        </w:rPr>
        <w:t>protein glycation</w:t>
      </w:r>
    </w:p>
    <w:p w14:paraId="62467C2C" w14:textId="77777777" w:rsidR="00DE650D" w:rsidRPr="0080338E" w:rsidRDefault="00DE650D" w:rsidP="00DE650D">
      <w:pPr>
        <w:numPr>
          <w:ilvl w:val="0"/>
          <w:numId w:val="3"/>
        </w:numPr>
        <w:shd w:val="clear" w:color="auto" w:fill="FFFFFF"/>
        <w:spacing w:after="0" w:line="240" w:lineRule="auto"/>
        <w:rPr>
          <w:rFonts w:eastAsia="Times New Roman" w:cstheme="minorHAnsi"/>
          <w:kern w:val="0"/>
          <w:sz w:val="24"/>
          <w:szCs w:val="24"/>
          <w14:ligatures w14:val="none"/>
        </w:rPr>
      </w:pPr>
      <w:r w:rsidRPr="0080338E">
        <w:rPr>
          <w:rFonts w:eastAsia="Times New Roman" w:cstheme="minorHAnsi"/>
          <w:kern w:val="0"/>
          <w:sz w:val="24"/>
          <w:szCs w:val="24"/>
          <w14:ligatures w14:val="none"/>
        </w:rPr>
        <w:t xml:space="preserve">Lipid control particularly </w:t>
      </w:r>
      <w:r w:rsidRPr="0080338E">
        <w:rPr>
          <w:rFonts w:eastAsia="Times New Roman" w:cstheme="minorHAnsi"/>
          <w:b/>
          <w:bCs/>
          <w:kern w:val="0"/>
          <w:sz w:val="24"/>
          <w:szCs w:val="24"/>
          <w14:ligatures w14:val="none"/>
        </w:rPr>
        <w:t>Triglyceride</w:t>
      </w:r>
      <w:r w:rsidRPr="0080338E">
        <w:rPr>
          <w:rFonts w:eastAsia="Times New Roman" w:cstheme="minorHAnsi"/>
          <w:kern w:val="0"/>
          <w:sz w:val="24"/>
          <w:szCs w:val="24"/>
          <w14:ligatures w14:val="none"/>
        </w:rPr>
        <w:t xml:space="preserve"> control.</w:t>
      </w:r>
    </w:p>
    <w:p w14:paraId="4516A07A" w14:textId="77777777" w:rsidR="00DE650D" w:rsidRPr="0080338E" w:rsidRDefault="00DE650D" w:rsidP="00DE650D">
      <w:pPr>
        <w:numPr>
          <w:ilvl w:val="0"/>
          <w:numId w:val="3"/>
        </w:numPr>
        <w:shd w:val="clear" w:color="auto" w:fill="FFFFFF"/>
        <w:spacing w:after="0" w:line="240" w:lineRule="auto"/>
        <w:rPr>
          <w:rFonts w:eastAsia="Times New Roman" w:cstheme="minorHAnsi"/>
          <w:kern w:val="0"/>
          <w:sz w:val="24"/>
          <w:szCs w:val="24"/>
          <w14:ligatures w14:val="none"/>
        </w:rPr>
      </w:pPr>
      <w:r w:rsidRPr="0080338E">
        <w:rPr>
          <w:rFonts w:eastAsia="Times New Roman" w:cstheme="minorHAnsi"/>
          <w:b/>
          <w:bCs/>
          <w:kern w:val="0"/>
          <w:sz w:val="24"/>
          <w:szCs w:val="24"/>
          <w14:ligatures w14:val="none"/>
        </w:rPr>
        <w:t>Blood pressure reduction</w:t>
      </w:r>
      <w:r w:rsidRPr="0080338E">
        <w:rPr>
          <w:rFonts w:eastAsia="Times New Roman" w:cstheme="minorHAnsi"/>
          <w:kern w:val="0"/>
          <w:sz w:val="24"/>
          <w:szCs w:val="24"/>
          <w14:ligatures w14:val="none"/>
        </w:rPr>
        <w:t xml:space="preserve"> with good platelet function</w:t>
      </w:r>
    </w:p>
    <w:p w14:paraId="10174D7A" w14:textId="77777777" w:rsidR="00DE650D" w:rsidRPr="0080338E" w:rsidRDefault="00DE650D" w:rsidP="00DE650D">
      <w:pPr>
        <w:numPr>
          <w:ilvl w:val="0"/>
          <w:numId w:val="3"/>
        </w:numPr>
        <w:shd w:val="clear" w:color="auto" w:fill="FFFFFF"/>
        <w:spacing w:after="0" w:line="240" w:lineRule="auto"/>
        <w:rPr>
          <w:rFonts w:eastAsia="Times New Roman" w:cstheme="minorHAnsi"/>
          <w:kern w:val="0"/>
          <w:sz w:val="24"/>
          <w:szCs w:val="24"/>
          <w14:ligatures w14:val="none"/>
        </w:rPr>
      </w:pPr>
      <w:r w:rsidRPr="0080338E">
        <w:rPr>
          <w:rFonts w:eastAsia="Times New Roman" w:cstheme="minorHAnsi"/>
          <w:kern w:val="0"/>
          <w:sz w:val="24"/>
          <w:szCs w:val="24"/>
          <w14:ligatures w14:val="none"/>
        </w:rPr>
        <w:t xml:space="preserve">Gut health, </w:t>
      </w:r>
      <w:proofErr w:type="spellStart"/>
      <w:r w:rsidRPr="0080338E">
        <w:rPr>
          <w:rFonts w:eastAsia="Times New Roman" w:cstheme="minorHAnsi"/>
          <w:b/>
          <w:bCs/>
          <w:kern w:val="0"/>
          <w:sz w:val="24"/>
          <w:szCs w:val="24"/>
          <w14:ligatures w14:val="none"/>
        </w:rPr>
        <w:t>Akkermansia</w:t>
      </w:r>
      <w:proofErr w:type="spellEnd"/>
      <w:r w:rsidRPr="0080338E">
        <w:rPr>
          <w:rFonts w:eastAsia="Times New Roman" w:cstheme="minorHAnsi"/>
          <w:kern w:val="0"/>
          <w:sz w:val="24"/>
          <w:szCs w:val="24"/>
          <w14:ligatures w14:val="none"/>
        </w:rPr>
        <w:t xml:space="preserve"> and </w:t>
      </w:r>
      <w:r w:rsidRPr="0080338E">
        <w:rPr>
          <w:rFonts w:eastAsia="Times New Roman" w:cstheme="minorHAnsi"/>
          <w:b/>
          <w:bCs/>
          <w:kern w:val="0"/>
          <w:sz w:val="24"/>
          <w:szCs w:val="24"/>
          <w14:ligatures w14:val="none"/>
        </w:rPr>
        <w:t>GLP</w:t>
      </w:r>
    </w:p>
    <w:p w14:paraId="6903FD09" w14:textId="77777777" w:rsidR="00DE650D" w:rsidRPr="0080338E" w:rsidRDefault="00DE650D" w:rsidP="00DE650D">
      <w:pPr>
        <w:numPr>
          <w:ilvl w:val="0"/>
          <w:numId w:val="3"/>
        </w:numPr>
        <w:shd w:val="clear" w:color="auto" w:fill="FFFFFF"/>
        <w:spacing w:after="0" w:line="240" w:lineRule="auto"/>
        <w:rPr>
          <w:rFonts w:eastAsia="Times New Roman" w:cstheme="minorHAnsi"/>
          <w:kern w:val="0"/>
          <w:sz w:val="24"/>
          <w:szCs w:val="24"/>
          <w14:ligatures w14:val="none"/>
        </w:rPr>
      </w:pPr>
      <w:r w:rsidRPr="0080338E">
        <w:rPr>
          <w:rFonts w:eastAsia="Times New Roman" w:cstheme="minorHAnsi"/>
          <w:b/>
          <w:bCs/>
          <w:kern w:val="0"/>
          <w:sz w:val="24"/>
          <w:szCs w:val="24"/>
          <w14:ligatures w14:val="none"/>
        </w:rPr>
        <w:t>Muscle mass increase-through NAD+ and Aromatase inhibition</w:t>
      </w:r>
      <w:r w:rsidRPr="0080338E">
        <w:rPr>
          <w:rFonts w:eastAsia="Times New Roman" w:cstheme="minorHAnsi"/>
          <w:kern w:val="0"/>
          <w:sz w:val="24"/>
          <w:szCs w:val="24"/>
          <w14:ligatures w14:val="none"/>
        </w:rPr>
        <w:t xml:space="preserve"> and </w:t>
      </w:r>
      <w:r w:rsidRPr="0080338E">
        <w:rPr>
          <w:rFonts w:eastAsia="Times New Roman" w:cstheme="minorHAnsi"/>
          <w:b/>
          <w:bCs/>
          <w:kern w:val="0"/>
          <w:sz w:val="24"/>
          <w:szCs w:val="24"/>
          <w14:ligatures w14:val="none"/>
        </w:rPr>
        <w:t>myostatin inhibition</w:t>
      </w:r>
      <w:r w:rsidRPr="0080338E">
        <w:rPr>
          <w:rFonts w:eastAsia="Times New Roman" w:cstheme="minorHAnsi"/>
          <w:kern w:val="0"/>
          <w:sz w:val="24"/>
          <w:szCs w:val="24"/>
          <w14:ligatures w14:val="none"/>
        </w:rPr>
        <w:t xml:space="preserve"> by </w:t>
      </w:r>
      <w:r w:rsidRPr="0080338E">
        <w:rPr>
          <w:rFonts w:eastAsia="Times New Roman" w:cstheme="minorHAnsi"/>
          <w:b/>
          <w:bCs/>
          <w:kern w:val="0"/>
          <w:sz w:val="24"/>
          <w:szCs w:val="24"/>
          <w14:ligatures w14:val="none"/>
        </w:rPr>
        <w:t>catechin and epicatechin</w:t>
      </w:r>
      <w:r w:rsidRPr="0080338E">
        <w:rPr>
          <w:rFonts w:eastAsia="Times New Roman" w:cstheme="minorHAnsi"/>
          <w:kern w:val="0"/>
          <w:sz w:val="24"/>
          <w:szCs w:val="24"/>
          <w14:ligatures w14:val="none"/>
        </w:rPr>
        <w:t>.</w:t>
      </w:r>
    </w:p>
    <w:p w14:paraId="590F398E" w14:textId="77777777" w:rsidR="00DE650D" w:rsidRPr="0080338E" w:rsidRDefault="00DE650D" w:rsidP="00DE650D">
      <w:pPr>
        <w:shd w:val="clear" w:color="auto" w:fill="FFFFFF"/>
        <w:spacing w:after="0" w:line="240" w:lineRule="auto"/>
        <w:ind w:left="720"/>
        <w:rPr>
          <w:rFonts w:eastAsia="Times New Roman" w:cstheme="minorHAnsi"/>
          <w:kern w:val="0"/>
          <w:sz w:val="24"/>
          <w:szCs w:val="24"/>
          <w14:ligatures w14:val="none"/>
        </w:rPr>
      </w:pPr>
      <w:r w:rsidRPr="0080338E">
        <w:rPr>
          <w:rFonts w:eastAsia="Times New Roman" w:cstheme="minorHAnsi"/>
          <w:kern w:val="0"/>
          <w:sz w:val="24"/>
          <w:szCs w:val="24"/>
          <w14:ligatures w14:val="none"/>
        </w:rPr>
        <w:t>Very celebrated supplement for human health.</w:t>
      </w:r>
    </w:p>
    <w:p w14:paraId="381FDD05" w14:textId="77777777" w:rsidR="00DE650D" w:rsidRPr="0080338E" w:rsidRDefault="00DE650D" w:rsidP="00DE650D">
      <w:pPr>
        <w:shd w:val="clear" w:color="auto" w:fill="FFFFFF"/>
        <w:spacing w:after="0" w:line="240" w:lineRule="auto"/>
        <w:ind w:left="720"/>
        <w:rPr>
          <w:rFonts w:eastAsia="Times New Roman" w:cstheme="minorHAnsi"/>
          <w:kern w:val="0"/>
          <w:sz w:val="24"/>
          <w:szCs w:val="24"/>
          <w14:ligatures w14:val="none"/>
        </w:rPr>
      </w:pPr>
    </w:p>
    <w:p w14:paraId="396ED9E4" w14:textId="77777777" w:rsidR="00DE650D" w:rsidRPr="0080338E" w:rsidRDefault="00DE650D" w:rsidP="00DE650D">
      <w:pPr>
        <w:shd w:val="clear" w:color="auto" w:fill="FFFFFF"/>
        <w:spacing w:after="0" w:line="240" w:lineRule="auto"/>
        <w:rPr>
          <w:rFonts w:eastAsia="Times New Roman" w:cstheme="minorHAnsi"/>
          <w:kern w:val="0"/>
          <w:sz w:val="24"/>
          <w:szCs w:val="24"/>
          <w14:ligatures w14:val="none"/>
        </w:rPr>
      </w:pPr>
      <w:r w:rsidRPr="0080338E">
        <w:rPr>
          <w:rFonts w:eastAsia="Times New Roman" w:cstheme="minorHAnsi"/>
          <w:kern w:val="0"/>
          <w:sz w:val="24"/>
          <w:szCs w:val="24"/>
          <w14:ligatures w14:val="none"/>
        </w:rPr>
        <w:t xml:space="preserve">It is very interesting to note that </w:t>
      </w:r>
      <w:r w:rsidRPr="0080338E">
        <w:rPr>
          <w:rFonts w:eastAsia="Times New Roman" w:cstheme="minorHAnsi"/>
          <w:b/>
          <w:bCs/>
          <w:kern w:val="0"/>
          <w:sz w:val="24"/>
          <w:szCs w:val="24"/>
          <w14:ligatures w14:val="none"/>
        </w:rPr>
        <w:t>Grape seed Extract</w:t>
      </w:r>
      <w:r w:rsidRPr="0080338E">
        <w:rPr>
          <w:rFonts w:eastAsia="Times New Roman" w:cstheme="minorHAnsi"/>
          <w:kern w:val="0"/>
          <w:sz w:val="24"/>
          <w:szCs w:val="24"/>
          <w14:ligatures w14:val="none"/>
        </w:rPr>
        <w:t>:</w:t>
      </w:r>
    </w:p>
    <w:p w14:paraId="6CA9C7D5" w14:textId="77777777" w:rsidR="00DE650D" w:rsidRPr="0080338E" w:rsidRDefault="00DE650D" w:rsidP="00DE650D">
      <w:pPr>
        <w:shd w:val="clear" w:color="auto" w:fill="FFFFFF"/>
        <w:spacing w:after="0" w:line="240" w:lineRule="auto"/>
        <w:rPr>
          <w:rFonts w:eastAsia="Times New Roman" w:cstheme="minorHAnsi"/>
          <w:kern w:val="0"/>
          <w:sz w:val="24"/>
          <w:szCs w:val="24"/>
          <w14:ligatures w14:val="none"/>
        </w:rPr>
      </w:pPr>
    </w:p>
    <w:p w14:paraId="48642593" w14:textId="77777777" w:rsidR="00DE650D" w:rsidRPr="0080338E" w:rsidRDefault="00DE650D" w:rsidP="00DE650D">
      <w:pPr>
        <w:numPr>
          <w:ilvl w:val="0"/>
          <w:numId w:val="4"/>
        </w:numPr>
        <w:shd w:val="clear" w:color="auto" w:fill="FFFFFF"/>
        <w:spacing w:after="0" w:line="240" w:lineRule="auto"/>
        <w:rPr>
          <w:rFonts w:eastAsia="Times New Roman" w:cstheme="minorHAnsi"/>
          <w:kern w:val="0"/>
          <w:sz w:val="24"/>
          <w:szCs w:val="24"/>
          <w14:ligatures w14:val="none"/>
        </w:rPr>
      </w:pPr>
      <w:r w:rsidRPr="0080338E">
        <w:rPr>
          <w:rFonts w:eastAsia="Times New Roman" w:cstheme="minorHAnsi"/>
          <w:kern w:val="0"/>
          <w:sz w:val="24"/>
          <w:szCs w:val="24"/>
          <w14:ligatures w14:val="none"/>
        </w:rPr>
        <w:t>Inhibits Aromatase. It is a very good hormone balancing supplement</w:t>
      </w:r>
    </w:p>
    <w:p w14:paraId="45024128" w14:textId="77777777" w:rsidR="00DE650D" w:rsidRPr="0080338E" w:rsidRDefault="00DE650D" w:rsidP="00DE650D">
      <w:pPr>
        <w:numPr>
          <w:ilvl w:val="0"/>
          <w:numId w:val="4"/>
        </w:numPr>
        <w:shd w:val="clear" w:color="auto" w:fill="FFFFFF"/>
        <w:spacing w:after="0" w:line="240" w:lineRule="auto"/>
        <w:rPr>
          <w:rFonts w:eastAsia="Times New Roman" w:cstheme="minorHAnsi"/>
          <w:kern w:val="0"/>
          <w:sz w:val="24"/>
          <w:szCs w:val="24"/>
          <w14:ligatures w14:val="none"/>
        </w:rPr>
      </w:pPr>
      <w:r w:rsidRPr="0080338E">
        <w:rPr>
          <w:rFonts w:eastAsia="Times New Roman" w:cstheme="minorHAnsi"/>
          <w:kern w:val="0"/>
          <w:sz w:val="24"/>
          <w:szCs w:val="24"/>
          <w14:ligatures w14:val="none"/>
        </w:rPr>
        <w:t>It also increases NAD+. It has a good anti-aging property.</w:t>
      </w:r>
    </w:p>
    <w:p w14:paraId="028A83B0" w14:textId="77777777" w:rsidR="00DE650D" w:rsidRPr="0080338E" w:rsidRDefault="00DE650D" w:rsidP="00DE650D">
      <w:pPr>
        <w:shd w:val="clear" w:color="auto" w:fill="FFFFFF"/>
        <w:spacing w:after="0" w:line="240" w:lineRule="auto"/>
        <w:ind w:left="720"/>
        <w:rPr>
          <w:rFonts w:eastAsia="Times New Roman" w:cstheme="minorHAnsi"/>
          <w:kern w:val="0"/>
          <w:sz w:val="24"/>
          <w:szCs w:val="24"/>
          <w14:ligatures w14:val="none"/>
        </w:rPr>
      </w:pPr>
      <w:r w:rsidRPr="0080338E">
        <w:rPr>
          <w:rFonts w:eastAsia="Times New Roman" w:cstheme="minorHAnsi"/>
          <w:kern w:val="0"/>
          <w:sz w:val="24"/>
          <w:szCs w:val="24"/>
          <w14:ligatures w14:val="none"/>
        </w:rPr>
        <w:t>It is observed that with aging fat accumulation takes place. This leads to excess expression of Aromatase in fat.</w:t>
      </w:r>
    </w:p>
    <w:p w14:paraId="16EA967C" w14:textId="77777777" w:rsidR="00DE650D" w:rsidRPr="0080338E" w:rsidRDefault="00DE650D" w:rsidP="00DE650D">
      <w:pPr>
        <w:shd w:val="clear" w:color="auto" w:fill="FFFFFF"/>
        <w:spacing w:after="0" w:line="240" w:lineRule="auto"/>
        <w:ind w:left="720"/>
        <w:rPr>
          <w:rFonts w:eastAsia="Times New Roman" w:cstheme="minorHAnsi"/>
          <w:kern w:val="0"/>
          <w:sz w:val="24"/>
          <w:szCs w:val="24"/>
          <w14:ligatures w14:val="none"/>
        </w:rPr>
      </w:pPr>
      <w:r w:rsidRPr="0080338E">
        <w:rPr>
          <w:rFonts w:eastAsia="Times New Roman" w:cstheme="minorHAnsi"/>
          <w:kern w:val="0"/>
          <w:sz w:val="24"/>
          <w:szCs w:val="24"/>
          <w14:ligatures w14:val="none"/>
        </w:rPr>
        <w:t>Aromatase will immediately degrade Muscle mass in aging.</w:t>
      </w:r>
    </w:p>
    <w:p w14:paraId="409BD895" w14:textId="77777777" w:rsidR="00DE650D" w:rsidRPr="0080338E" w:rsidRDefault="00DE650D" w:rsidP="00DE650D">
      <w:pPr>
        <w:shd w:val="clear" w:color="auto" w:fill="FFFFFF"/>
        <w:spacing w:after="0" w:line="240" w:lineRule="auto"/>
        <w:ind w:left="720"/>
        <w:rPr>
          <w:rFonts w:eastAsia="Times New Roman" w:cstheme="minorHAnsi"/>
          <w:kern w:val="0"/>
          <w:sz w:val="24"/>
          <w:szCs w:val="24"/>
          <w14:ligatures w14:val="none"/>
        </w:rPr>
      </w:pPr>
      <w:r w:rsidRPr="0080338E">
        <w:rPr>
          <w:rFonts w:eastAsia="Times New Roman" w:cstheme="minorHAnsi"/>
          <w:kern w:val="0"/>
          <w:sz w:val="24"/>
          <w:szCs w:val="24"/>
          <w14:ligatures w14:val="none"/>
        </w:rPr>
        <w:t>This can be prevented by grapeseed.</w:t>
      </w:r>
    </w:p>
    <w:p w14:paraId="35D0AC30" w14:textId="77777777" w:rsidR="00DE650D" w:rsidRPr="0080338E" w:rsidRDefault="00DE650D" w:rsidP="00DE650D">
      <w:pPr>
        <w:shd w:val="clear" w:color="auto" w:fill="FFFFFF"/>
        <w:spacing w:after="0" w:line="240" w:lineRule="auto"/>
        <w:ind w:left="720"/>
        <w:rPr>
          <w:rFonts w:eastAsia="Times New Roman" w:cstheme="minorHAnsi"/>
          <w:kern w:val="0"/>
          <w:sz w:val="24"/>
          <w:szCs w:val="24"/>
          <w14:ligatures w14:val="none"/>
        </w:rPr>
      </w:pPr>
      <w:r w:rsidRPr="0080338E">
        <w:rPr>
          <w:rFonts w:eastAsia="Times New Roman" w:cstheme="minorHAnsi"/>
          <w:kern w:val="0"/>
          <w:sz w:val="24"/>
          <w:szCs w:val="24"/>
          <w14:ligatures w14:val="none"/>
        </w:rPr>
        <w:t>This will inhibit aromatase.</w:t>
      </w:r>
    </w:p>
    <w:p w14:paraId="216A8209" w14:textId="77777777" w:rsidR="00DE650D" w:rsidRPr="0080338E" w:rsidRDefault="00DE650D" w:rsidP="00DE650D">
      <w:pPr>
        <w:shd w:val="clear" w:color="auto" w:fill="FFFFFF"/>
        <w:spacing w:after="0" w:line="240" w:lineRule="auto"/>
        <w:ind w:left="720"/>
        <w:rPr>
          <w:rFonts w:eastAsia="Times New Roman" w:cstheme="minorHAnsi"/>
          <w:kern w:val="0"/>
          <w:sz w:val="24"/>
          <w:szCs w:val="24"/>
          <w14:ligatures w14:val="none"/>
        </w:rPr>
      </w:pPr>
      <w:r w:rsidRPr="0080338E">
        <w:rPr>
          <w:rFonts w:eastAsia="Times New Roman" w:cstheme="minorHAnsi"/>
          <w:kern w:val="0"/>
          <w:sz w:val="24"/>
          <w:szCs w:val="24"/>
          <w14:ligatures w14:val="none"/>
        </w:rPr>
        <w:lastRenderedPageBreak/>
        <w:t>It is also observed that with aging NAD+ decreases.</w:t>
      </w:r>
    </w:p>
    <w:p w14:paraId="0E0B4985" w14:textId="77777777" w:rsidR="00DE650D" w:rsidRPr="0080338E" w:rsidRDefault="00DE650D" w:rsidP="00DE650D">
      <w:pPr>
        <w:shd w:val="clear" w:color="auto" w:fill="FFFFFF"/>
        <w:spacing w:after="0" w:line="240" w:lineRule="auto"/>
        <w:ind w:left="720"/>
        <w:rPr>
          <w:rFonts w:eastAsia="Times New Roman" w:cstheme="minorHAnsi"/>
          <w:kern w:val="0"/>
          <w:sz w:val="24"/>
          <w:szCs w:val="24"/>
          <w14:ligatures w14:val="none"/>
        </w:rPr>
      </w:pPr>
      <w:r w:rsidRPr="0080338E">
        <w:rPr>
          <w:rFonts w:eastAsia="Times New Roman" w:cstheme="minorHAnsi"/>
          <w:kern w:val="0"/>
          <w:sz w:val="24"/>
          <w:szCs w:val="24"/>
          <w14:ligatures w14:val="none"/>
        </w:rPr>
        <w:t>NAD+ is involved as a co-factor in 500 odd body molecular functions particularly in Mitochondria.</w:t>
      </w:r>
    </w:p>
    <w:p w14:paraId="62103A46" w14:textId="77777777" w:rsidR="00DE650D" w:rsidRPr="0080338E" w:rsidRDefault="00DE650D" w:rsidP="00DE650D">
      <w:pPr>
        <w:shd w:val="clear" w:color="auto" w:fill="FFFFFF"/>
        <w:spacing w:after="0" w:line="240" w:lineRule="auto"/>
        <w:ind w:left="720"/>
        <w:rPr>
          <w:rFonts w:eastAsia="Times New Roman" w:cstheme="minorHAnsi"/>
          <w:kern w:val="0"/>
          <w:sz w:val="24"/>
          <w:szCs w:val="24"/>
          <w14:ligatures w14:val="none"/>
        </w:rPr>
      </w:pPr>
      <w:r w:rsidRPr="0080338E">
        <w:rPr>
          <w:rFonts w:eastAsia="Times New Roman" w:cstheme="minorHAnsi"/>
          <w:kern w:val="0"/>
          <w:sz w:val="24"/>
          <w:szCs w:val="24"/>
          <w14:ligatures w14:val="none"/>
        </w:rPr>
        <w:t>Grape seed increases this.</w:t>
      </w:r>
    </w:p>
    <w:p w14:paraId="239869CC" w14:textId="77777777" w:rsidR="00DE650D" w:rsidRPr="0080338E" w:rsidRDefault="00DE650D" w:rsidP="00DE650D">
      <w:pPr>
        <w:shd w:val="clear" w:color="auto" w:fill="FFFFFF"/>
        <w:spacing w:after="0" w:line="240" w:lineRule="auto"/>
        <w:ind w:left="720"/>
        <w:rPr>
          <w:rFonts w:eastAsia="Times New Roman" w:cstheme="minorHAnsi"/>
          <w:kern w:val="0"/>
          <w:sz w:val="24"/>
          <w:szCs w:val="24"/>
          <w14:ligatures w14:val="none"/>
        </w:rPr>
      </w:pPr>
      <w:r w:rsidRPr="0080338E">
        <w:rPr>
          <w:rFonts w:eastAsia="Times New Roman" w:cstheme="minorHAnsi"/>
          <w:kern w:val="0"/>
          <w:sz w:val="24"/>
          <w:szCs w:val="24"/>
          <w14:ligatures w14:val="none"/>
        </w:rPr>
        <w:t>Therefore, grape seed is very useful for aging population</w:t>
      </w:r>
    </w:p>
    <w:p w14:paraId="291F6CD6" w14:textId="000BE13E" w:rsidR="00DE650D" w:rsidRPr="0080338E" w:rsidRDefault="00DE650D" w:rsidP="00DE650D">
      <w:pPr>
        <w:spacing w:after="150" w:line="330" w:lineRule="atLeast"/>
        <w:rPr>
          <w:rFonts w:eastAsia="Times New Roman" w:cstheme="minorHAnsi"/>
          <w:color w:val="111111"/>
          <w:kern w:val="0"/>
          <w:sz w:val="24"/>
          <w:szCs w:val="24"/>
          <w14:ligatures w14:val="none"/>
        </w:rPr>
      </w:pPr>
      <w:proofErr w:type="spellStart"/>
      <w:r w:rsidRPr="0080338E">
        <w:rPr>
          <w:rFonts w:eastAsia="Times New Roman" w:cstheme="minorHAnsi"/>
          <w:b/>
          <w:bCs/>
          <w:color w:val="111111"/>
          <w:kern w:val="0"/>
          <w:sz w:val="24"/>
          <w:szCs w:val="24"/>
          <w14:ligatures w14:val="none"/>
        </w:rPr>
        <w:t>VinomerixElite</w:t>
      </w:r>
      <w:proofErr w:type="spellEnd"/>
      <w:r w:rsidRPr="0080338E">
        <w:rPr>
          <w:rFonts w:eastAsia="Times New Roman" w:cstheme="minorHAnsi"/>
          <w:b/>
          <w:bCs/>
          <w:color w:val="111111"/>
          <w:kern w:val="0"/>
          <w:sz w:val="24"/>
          <w:szCs w:val="24"/>
          <w:vertAlign w:val="superscript"/>
          <w14:ligatures w14:val="none"/>
        </w:rPr>
        <w:t>®</w:t>
      </w:r>
      <w:r w:rsidRPr="0080338E">
        <w:rPr>
          <w:rFonts w:eastAsia="Times New Roman" w:cstheme="minorHAnsi"/>
          <w:color w:val="111111"/>
          <w:kern w:val="0"/>
          <w:sz w:val="24"/>
          <w:szCs w:val="24"/>
          <w:vertAlign w:val="superscript"/>
          <w14:ligatures w14:val="none"/>
        </w:rPr>
        <w:t xml:space="preserve"> </w:t>
      </w:r>
      <w:r w:rsidRPr="0080338E">
        <w:rPr>
          <w:rFonts w:eastAsia="Times New Roman" w:cstheme="minorHAnsi"/>
          <w:color w:val="111111"/>
          <w:kern w:val="0"/>
          <w:sz w:val="24"/>
          <w:szCs w:val="24"/>
          <w14:ligatures w14:val="none"/>
        </w:rPr>
        <w:t>is a full spectrum French red grape extract made from seeds, of Vitis vinifera, whole red grapes.</w:t>
      </w:r>
    </w:p>
    <w:p w14:paraId="359F0A49" w14:textId="61BBB522" w:rsidR="00DE650D" w:rsidRPr="0080338E" w:rsidRDefault="00DE650D" w:rsidP="00DE650D">
      <w:pPr>
        <w:spacing w:after="150" w:line="330" w:lineRule="atLeast"/>
        <w:rPr>
          <w:rFonts w:eastAsia="Times New Roman" w:cstheme="minorHAnsi"/>
          <w:color w:val="111111"/>
          <w:kern w:val="0"/>
          <w:sz w:val="24"/>
          <w:szCs w:val="24"/>
          <w14:ligatures w14:val="none"/>
        </w:rPr>
      </w:pPr>
      <w:r w:rsidRPr="0080338E">
        <w:rPr>
          <w:rFonts w:eastAsia="Times New Roman" w:cstheme="minorHAnsi"/>
          <w:color w:val="111111"/>
          <w:kern w:val="0"/>
          <w:sz w:val="24"/>
          <w:szCs w:val="24"/>
          <w14:ligatures w14:val="none"/>
        </w:rPr>
        <w:t xml:space="preserve">Standardized to contain </w:t>
      </w:r>
      <w:r>
        <w:rPr>
          <w:rFonts w:eastAsia="Times New Roman" w:cstheme="minorHAnsi"/>
          <w:color w:val="111111"/>
          <w:kern w:val="0"/>
          <w:sz w:val="24"/>
          <w:szCs w:val="24"/>
          <w14:ligatures w14:val="none"/>
        </w:rPr>
        <w:t>2</w:t>
      </w:r>
      <w:r w:rsidRPr="0080338E">
        <w:rPr>
          <w:rFonts w:eastAsia="Times New Roman" w:cstheme="minorHAnsi"/>
          <w:color w:val="111111"/>
          <w:kern w:val="0"/>
          <w:sz w:val="24"/>
          <w:szCs w:val="24"/>
          <w14:ligatures w14:val="none"/>
        </w:rPr>
        <w:t>5% monomers (catechins &amp; epicatechins) and not less than 5% oligomeric procyanidins.</w:t>
      </w:r>
    </w:p>
    <w:bookmarkEnd w:id="3"/>
    <w:p w14:paraId="6FA839C1" w14:textId="628F65F2" w:rsidR="00136D57" w:rsidRPr="00136D57" w:rsidRDefault="00136D57" w:rsidP="00136D57">
      <w:pPr>
        <w:shd w:val="clear" w:color="auto" w:fill="FFFFFF"/>
        <w:spacing w:after="100" w:afterAutospacing="1" w:line="240" w:lineRule="auto"/>
        <w:rPr>
          <w:rFonts w:eastAsia="Times New Roman" w:cstheme="minorHAnsi"/>
          <w:color w:val="444444"/>
          <w:kern w:val="0"/>
          <w:sz w:val="24"/>
          <w:szCs w:val="24"/>
        </w:rPr>
      </w:pPr>
      <w:r w:rsidRPr="00136D57">
        <w:rPr>
          <w:rFonts w:eastAsia="Times New Roman" w:cstheme="minorHAnsi"/>
          <w:color w:val="444444"/>
          <w:kern w:val="0"/>
          <w:sz w:val="24"/>
          <w:szCs w:val="24"/>
        </w:rPr>
        <w:t>NAD+ levels to combat the age-related decline in NAD+.</w:t>
      </w:r>
      <w:r w:rsidRPr="00136D57">
        <w:rPr>
          <w:rFonts w:eastAsia="Times New Roman" w:cstheme="minorHAnsi"/>
          <w:color w:val="444444"/>
          <w:kern w:val="0"/>
          <w:sz w:val="24"/>
          <w:szCs w:val="24"/>
          <w:vertAlign w:val="superscript"/>
        </w:rPr>
        <w:t>1,2</w:t>
      </w:r>
      <w:r w:rsidRPr="00136D57">
        <w:rPr>
          <w:rFonts w:eastAsia="Times New Roman" w:cstheme="minorHAnsi"/>
          <w:color w:val="444444"/>
          <w:kern w:val="0"/>
          <w:sz w:val="24"/>
          <w:szCs w:val="24"/>
        </w:rPr>
        <w:t> NAD+ is a coenzyme critical to healthy cellular metabolism.</w:t>
      </w:r>
      <w:r w:rsidRPr="00136D57">
        <w:rPr>
          <w:rFonts w:eastAsia="Times New Roman" w:cstheme="minorHAnsi"/>
          <w:color w:val="444444"/>
          <w:kern w:val="0"/>
          <w:sz w:val="24"/>
          <w:szCs w:val="24"/>
          <w:vertAlign w:val="superscript"/>
        </w:rPr>
        <w:t>3,4</w:t>
      </w:r>
      <w:r w:rsidRPr="00136D57">
        <w:rPr>
          <w:rFonts w:eastAsia="Times New Roman" w:cstheme="minorHAnsi"/>
          <w:color w:val="444444"/>
          <w:kern w:val="0"/>
          <w:sz w:val="24"/>
          <w:szCs w:val="24"/>
        </w:rPr>
        <w:t> NAD+ is found in every cell in your body, where it facilitates energy production and other systemic functions.</w:t>
      </w:r>
      <w:r w:rsidRPr="00136D57">
        <w:rPr>
          <w:rFonts w:eastAsia="Times New Roman" w:cstheme="minorHAnsi"/>
          <w:color w:val="444444"/>
          <w:kern w:val="0"/>
          <w:sz w:val="24"/>
          <w:szCs w:val="24"/>
          <w:vertAlign w:val="superscript"/>
        </w:rPr>
        <w:t>5</w:t>
      </w:r>
    </w:p>
    <w:p w14:paraId="23BC87EB" w14:textId="77777777" w:rsidR="00136D57" w:rsidRPr="00136D57" w:rsidRDefault="00136D57" w:rsidP="00136D57">
      <w:pPr>
        <w:shd w:val="clear" w:color="auto" w:fill="FFFFFF"/>
        <w:spacing w:after="100" w:afterAutospacing="1" w:line="240" w:lineRule="auto"/>
        <w:rPr>
          <w:rFonts w:eastAsia="Times New Roman" w:cstheme="minorHAnsi"/>
          <w:color w:val="444444"/>
          <w:kern w:val="0"/>
          <w:sz w:val="24"/>
          <w:szCs w:val="24"/>
        </w:rPr>
      </w:pPr>
      <w:r w:rsidRPr="00136D57">
        <w:rPr>
          <w:rFonts w:eastAsia="Times New Roman" w:cstheme="minorHAnsi"/>
          <w:b/>
          <w:bCs/>
          <w:color w:val="444444"/>
          <w:kern w:val="0"/>
          <w:sz w:val="24"/>
          <w:szCs w:val="24"/>
        </w:rPr>
        <w:t>(NR) nicotinamide riboside</w:t>
      </w:r>
      <w:r w:rsidRPr="00136D57">
        <w:rPr>
          <w:rFonts w:eastAsia="Times New Roman" w:cstheme="minorHAnsi"/>
          <w:color w:val="444444"/>
          <w:kern w:val="0"/>
          <w:sz w:val="24"/>
          <w:szCs w:val="24"/>
        </w:rPr>
        <w:t>, a compound that helps increase cellular levels of the NAD+ coenzyme. This is important because the NAD+ coenzyme is necessary for creating adenosine triphosphate (ATP), the compound your body uses to create cellular energy.</w:t>
      </w:r>
      <w:r w:rsidRPr="00136D57">
        <w:rPr>
          <w:rFonts w:eastAsia="Times New Roman" w:cstheme="minorHAnsi"/>
          <w:color w:val="444444"/>
          <w:kern w:val="0"/>
          <w:sz w:val="24"/>
          <w:szCs w:val="24"/>
          <w:vertAlign w:val="superscript"/>
        </w:rPr>
        <w:t>4,6</w:t>
      </w:r>
    </w:p>
    <w:p w14:paraId="12B7097B" w14:textId="77777777" w:rsidR="00136D57" w:rsidRPr="00136D57" w:rsidRDefault="00136D57" w:rsidP="00136D57">
      <w:pPr>
        <w:shd w:val="clear" w:color="auto" w:fill="FFFFFF"/>
        <w:spacing w:after="100" w:afterAutospacing="1" w:line="240" w:lineRule="auto"/>
        <w:rPr>
          <w:rFonts w:eastAsia="Times New Roman" w:cstheme="minorHAnsi"/>
          <w:color w:val="444444"/>
          <w:kern w:val="0"/>
          <w:sz w:val="24"/>
          <w:szCs w:val="24"/>
        </w:rPr>
      </w:pPr>
      <w:r w:rsidRPr="00136D57">
        <w:rPr>
          <w:rFonts w:eastAsia="Times New Roman" w:cstheme="minorHAnsi"/>
          <w:color w:val="444444"/>
          <w:kern w:val="0"/>
          <w:sz w:val="24"/>
          <w:szCs w:val="24"/>
        </w:rPr>
        <w:t>NAD+ plays a critical role in metabolism and the production of cellular energy, but NAD+ levels have been shown to decline with age.</w:t>
      </w:r>
      <w:r w:rsidRPr="00136D57">
        <w:rPr>
          <w:rFonts w:eastAsia="Times New Roman" w:cstheme="minorHAnsi"/>
          <w:color w:val="444444"/>
          <w:kern w:val="0"/>
          <w:sz w:val="24"/>
          <w:szCs w:val="24"/>
          <w:vertAlign w:val="superscript"/>
        </w:rPr>
        <w:t>1,3,4</w:t>
      </w:r>
      <w:r w:rsidRPr="00136D57">
        <w:rPr>
          <w:rFonts w:eastAsia="Times New Roman" w:cstheme="minorHAnsi"/>
          <w:color w:val="444444"/>
          <w:kern w:val="0"/>
          <w:sz w:val="24"/>
          <w:szCs w:val="24"/>
        </w:rPr>
        <w:t> </w:t>
      </w:r>
    </w:p>
    <w:p w14:paraId="12F375A0" w14:textId="77777777" w:rsidR="00136D57" w:rsidRPr="00136D57" w:rsidRDefault="00136D57" w:rsidP="00136D57">
      <w:pPr>
        <w:numPr>
          <w:ilvl w:val="0"/>
          <w:numId w:val="13"/>
        </w:numPr>
        <w:shd w:val="clear" w:color="auto" w:fill="FFFFFF"/>
        <w:spacing w:before="100" w:beforeAutospacing="1" w:after="100" w:afterAutospacing="1" w:line="240" w:lineRule="auto"/>
        <w:ind w:left="1080"/>
        <w:rPr>
          <w:rFonts w:eastAsia="Times New Roman" w:cstheme="minorHAnsi"/>
          <w:color w:val="444444"/>
          <w:kern w:val="0"/>
          <w:sz w:val="18"/>
          <w:szCs w:val="18"/>
          <w14:ligatures w14:val="none"/>
        </w:rPr>
      </w:pPr>
      <w:r w:rsidRPr="00136D57">
        <w:rPr>
          <w:rFonts w:eastAsia="Times New Roman" w:cstheme="minorHAnsi"/>
          <w:i/>
          <w:iCs/>
          <w:color w:val="444444"/>
          <w:kern w:val="0"/>
          <w:sz w:val="18"/>
          <w:szCs w:val="18"/>
          <w14:ligatures w14:val="none"/>
        </w:rPr>
        <w:t xml:space="preserve">Exp </w:t>
      </w:r>
      <w:proofErr w:type="spellStart"/>
      <w:r w:rsidRPr="00136D57">
        <w:rPr>
          <w:rFonts w:eastAsia="Times New Roman" w:cstheme="minorHAnsi"/>
          <w:i/>
          <w:iCs/>
          <w:color w:val="444444"/>
          <w:kern w:val="0"/>
          <w:sz w:val="18"/>
          <w:szCs w:val="18"/>
          <w14:ligatures w14:val="none"/>
        </w:rPr>
        <w:t>Gerontol</w:t>
      </w:r>
      <w:proofErr w:type="spellEnd"/>
      <w:r w:rsidRPr="00136D57">
        <w:rPr>
          <w:rFonts w:eastAsia="Times New Roman" w:cstheme="minorHAnsi"/>
          <w:color w:val="444444"/>
          <w:kern w:val="0"/>
          <w:sz w:val="18"/>
          <w:szCs w:val="18"/>
          <w14:ligatures w14:val="none"/>
        </w:rPr>
        <w:t xml:space="preserve">. </w:t>
      </w:r>
      <w:proofErr w:type="gramStart"/>
      <w:r w:rsidRPr="00136D57">
        <w:rPr>
          <w:rFonts w:eastAsia="Times New Roman" w:cstheme="minorHAnsi"/>
          <w:color w:val="444444"/>
          <w:kern w:val="0"/>
          <w:sz w:val="18"/>
          <w:szCs w:val="18"/>
          <w14:ligatures w14:val="none"/>
        </w:rPr>
        <w:t>2020;134:110888</w:t>
      </w:r>
      <w:proofErr w:type="gramEnd"/>
      <w:r w:rsidRPr="00136D57">
        <w:rPr>
          <w:rFonts w:eastAsia="Times New Roman" w:cstheme="minorHAnsi"/>
          <w:color w:val="444444"/>
          <w:kern w:val="0"/>
          <w:sz w:val="18"/>
          <w:szCs w:val="18"/>
          <w14:ligatures w14:val="none"/>
        </w:rPr>
        <w:t>.</w:t>
      </w:r>
    </w:p>
    <w:p w14:paraId="20F4289C" w14:textId="77777777" w:rsidR="00136D57" w:rsidRPr="00136D57" w:rsidRDefault="00136D57" w:rsidP="00136D57">
      <w:pPr>
        <w:numPr>
          <w:ilvl w:val="0"/>
          <w:numId w:val="13"/>
        </w:numPr>
        <w:shd w:val="clear" w:color="auto" w:fill="FFFFFF"/>
        <w:spacing w:before="100" w:beforeAutospacing="1" w:after="100" w:afterAutospacing="1" w:line="240" w:lineRule="auto"/>
        <w:ind w:left="1080"/>
        <w:rPr>
          <w:rFonts w:eastAsia="Times New Roman" w:cstheme="minorHAnsi"/>
          <w:color w:val="444444"/>
          <w:kern w:val="0"/>
          <w:sz w:val="18"/>
          <w:szCs w:val="18"/>
          <w14:ligatures w14:val="none"/>
        </w:rPr>
      </w:pPr>
      <w:r w:rsidRPr="00136D57">
        <w:rPr>
          <w:rFonts w:eastAsia="Times New Roman" w:cstheme="minorHAnsi"/>
          <w:i/>
          <w:iCs/>
          <w:color w:val="444444"/>
          <w:kern w:val="0"/>
          <w:sz w:val="18"/>
          <w:szCs w:val="18"/>
          <w14:ligatures w14:val="none"/>
        </w:rPr>
        <w:t>Sci Rep</w:t>
      </w:r>
      <w:r w:rsidRPr="00136D57">
        <w:rPr>
          <w:rFonts w:eastAsia="Times New Roman" w:cstheme="minorHAnsi"/>
          <w:color w:val="444444"/>
          <w:kern w:val="0"/>
          <w:sz w:val="18"/>
          <w:szCs w:val="18"/>
          <w14:ligatures w14:val="none"/>
        </w:rPr>
        <w:t>. 2019;9(1):9772.</w:t>
      </w:r>
    </w:p>
    <w:p w14:paraId="51C6A5F6" w14:textId="77777777" w:rsidR="00136D57" w:rsidRPr="00136D57" w:rsidRDefault="00136D57" w:rsidP="00136D57">
      <w:pPr>
        <w:numPr>
          <w:ilvl w:val="0"/>
          <w:numId w:val="13"/>
        </w:numPr>
        <w:shd w:val="clear" w:color="auto" w:fill="FFFFFF"/>
        <w:spacing w:before="100" w:beforeAutospacing="1" w:after="100" w:afterAutospacing="1" w:line="240" w:lineRule="auto"/>
        <w:ind w:left="1080"/>
        <w:rPr>
          <w:rFonts w:eastAsia="Times New Roman" w:cstheme="minorHAnsi"/>
          <w:color w:val="444444"/>
          <w:kern w:val="0"/>
          <w:sz w:val="18"/>
          <w:szCs w:val="18"/>
          <w14:ligatures w14:val="none"/>
        </w:rPr>
      </w:pPr>
      <w:r w:rsidRPr="00136D57">
        <w:rPr>
          <w:rFonts w:eastAsia="Times New Roman" w:cstheme="minorHAnsi"/>
          <w:i/>
          <w:iCs/>
          <w:color w:val="444444"/>
          <w:kern w:val="0"/>
          <w:sz w:val="18"/>
          <w:szCs w:val="18"/>
          <w14:ligatures w14:val="none"/>
        </w:rPr>
        <w:t>Int J Mol Sci</w:t>
      </w:r>
      <w:r w:rsidRPr="00136D57">
        <w:rPr>
          <w:rFonts w:eastAsia="Times New Roman" w:cstheme="minorHAnsi"/>
          <w:color w:val="444444"/>
          <w:kern w:val="0"/>
          <w:sz w:val="18"/>
          <w:szCs w:val="18"/>
          <w14:ligatures w14:val="none"/>
        </w:rPr>
        <w:t>. 2023;24(3)</w:t>
      </w:r>
    </w:p>
    <w:p w14:paraId="4CD9BE89" w14:textId="77777777" w:rsidR="00136D57" w:rsidRPr="00136D57" w:rsidRDefault="00136D57" w:rsidP="00136D57">
      <w:pPr>
        <w:numPr>
          <w:ilvl w:val="0"/>
          <w:numId w:val="13"/>
        </w:numPr>
        <w:shd w:val="clear" w:color="auto" w:fill="FFFFFF"/>
        <w:spacing w:before="100" w:beforeAutospacing="1" w:after="100" w:afterAutospacing="1" w:line="240" w:lineRule="auto"/>
        <w:ind w:left="1080"/>
        <w:rPr>
          <w:rFonts w:eastAsia="Times New Roman" w:cstheme="minorHAnsi"/>
          <w:color w:val="444444"/>
          <w:kern w:val="0"/>
          <w:sz w:val="18"/>
          <w:szCs w:val="18"/>
          <w14:ligatures w14:val="none"/>
        </w:rPr>
      </w:pPr>
      <w:r w:rsidRPr="00136D57">
        <w:rPr>
          <w:rFonts w:eastAsia="Times New Roman" w:cstheme="minorHAnsi"/>
          <w:i/>
          <w:iCs/>
          <w:color w:val="444444"/>
          <w:kern w:val="0"/>
          <w:sz w:val="18"/>
          <w:szCs w:val="18"/>
          <w14:ligatures w14:val="none"/>
        </w:rPr>
        <w:t xml:space="preserve">Mol </w:t>
      </w:r>
      <w:proofErr w:type="spellStart"/>
      <w:r w:rsidRPr="00136D57">
        <w:rPr>
          <w:rFonts w:eastAsia="Times New Roman" w:cstheme="minorHAnsi"/>
          <w:i/>
          <w:iCs/>
          <w:color w:val="444444"/>
          <w:kern w:val="0"/>
          <w:sz w:val="18"/>
          <w:szCs w:val="18"/>
          <w14:ligatures w14:val="none"/>
        </w:rPr>
        <w:t>Metab</w:t>
      </w:r>
      <w:proofErr w:type="spellEnd"/>
      <w:r w:rsidRPr="00136D57">
        <w:rPr>
          <w:rFonts w:eastAsia="Times New Roman" w:cstheme="minorHAnsi"/>
          <w:color w:val="444444"/>
          <w:kern w:val="0"/>
          <w:sz w:val="18"/>
          <w:szCs w:val="18"/>
          <w14:ligatures w14:val="none"/>
        </w:rPr>
        <w:t xml:space="preserve">. </w:t>
      </w:r>
      <w:proofErr w:type="gramStart"/>
      <w:r w:rsidRPr="00136D57">
        <w:rPr>
          <w:rFonts w:eastAsia="Times New Roman" w:cstheme="minorHAnsi"/>
          <w:color w:val="444444"/>
          <w:kern w:val="0"/>
          <w:sz w:val="18"/>
          <w:szCs w:val="18"/>
          <w14:ligatures w14:val="none"/>
        </w:rPr>
        <w:t>2021;49:101195</w:t>
      </w:r>
      <w:proofErr w:type="gramEnd"/>
      <w:r w:rsidRPr="00136D57">
        <w:rPr>
          <w:rFonts w:eastAsia="Times New Roman" w:cstheme="minorHAnsi"/>
          <w:color w:val="444444"/>
          <w:kern w:val="0"/>
          <w:sz w:val="18"/>
          <w:szCs w:val="18"/>
          <w14:ligatures w14:val="none"/>
        </w:rPr>
        <w:t>.</w:t>
      </w:r>
    </w:p>
    <w:p w14:paraId="586F6463" w14:textId="77777777" w:rsidR="00136D57" w:rsidRPr="00136D57" w:rsidRDefault="00136D57" w:rsidP="00136D57">
      <w:pPr>
        <w:numPr>
          <w:ilvl w:val="0"/>
          <w:numId w:val="13"/>
        </w:numPr>
        <w:shd w:val="clear" w:color="auto" w:fill="FFFFFF"/>
        <w:spacing w:before="100" w:beforeAutospacing="1" w:after="100" w:afterAutospacing="1" w:line="240" w:lineRule="auto"/>
        <w:ind w:left="1080"/>
        <w:rPr>
          <w:rFonts w:eastAsia="Times New Roman" w:cstheme="minorHAnsi"/>
          <w:color w:val="444444"/>
          <w:kern w:val="0"/>
          <w:sz w:val="18"/>
          <w:szCs w:val="18"/>
          <w14:ligatures w14:val="none"/>
        </w:rPr>
      </w:pPr>
      <w:r w:rsidRPr="00136D57">
        <w:rPr>
          <w:rFonts w:eastAsia="Times New Roman" w:cstheme="minorHAnsi"/>
          <w:i/>
          <w:iCs/>
          <w:color w:val="444444"/>
          <w:kern w:val="0"/>
          <w:sz w:val="18"/>
          <w:szCs w:val="18"/>
          <w14:ligatures w14:val="none"/>
        </w:rPr>
        <w:t>Biochemistry (</w:t>
      </w:r>
      <w:proofErr w:type="spellStart"/>
      <w:r w:rsidRPr="00136D57">
        <w:rPr>
          <w:rFonts w:eastAsia="Times New Roman" w:cstheme="minorHAnsi"/>
          <w:i/>
          <w:iCs/>
          <w:color w:val="444444"/>
          <w:kern w:val="0"/>
          <w:sz w:val="18"/>
          <w:szCs w:val="18"/>
          <w14:ligatures w14:val="none"/>
        </w:rPr>
        <w:t>Mosc</w:t>
      </w:r>
      <w:proofErr w:type="spellEnd"/>
      <w:r w:rsidRPr="00136D57">
        <w:rPr>
          <w:rFonts w:eastAsia="Times New Roman" w:cstheme="minorHAnsi"/>
          <w:i/>
          <w:iCs/>
          <w:color w:val="444444"/>
          <w:kern w:val="0"/>
          <w:sz w:val="18"/>
          <w:szCs w:val="18"/>
          <w14:ligatures w14:val="none"/>
        </w:rPr>
        <w:t>)</w:t>
      </w:r>
      <w:r w:rsidRPr="00136D57">
        <w:rPr>
          <w:rFonts w:eastAsia="Times New Roman" w:cstheme="minorHAnsi"/>
          <w:color w:val="444444"/>
          <w:kern w:val="0"/>
          <w:sz w:val="18"/>
          <w:szCs w:val="18"/>
          <w14:ligatures w14:val="none"/>
        </w:rPr>
        <w:t>. 2018;83(7):800-812.</w:t>
      </w:r>
    </w:p>
    <w:p w14:paraId="446B02E8" w14:textId="77777777" w:rsidR="00136D57" w:rsidRPr="00136D57" w:rsidRDefault="00136D57" w:rsidP="00136D57">
      <w:pPr>
        <w:numPr>
          <w:ilvl w:val="0"/>
          <w:numId w:val="13"/>
        </w:numPr>
        <w:shd w:val="clear" w:color="auto" w:fill="FFFFFF"/>
        <w:spacing w:before="100" w:beforeAutospacing="1" w:after="100" w:afterAutospacing="1" w:line="240" w:lineRule="auto"/>
        <w:ind w:left="1080"/>
        <w:rPr>
          <w:rFonts w:eastAsia="Times New Roman" w:cstheme="minorHAnsi"/>
          <w:color w:val="444444"/>
          <w:kern w:val="0"/>
          <w:sz w:val="18"/>
          <w:szCs w:val="18"/>
          <w14:ligatures w14:val="none"/>
        </w:rPr>
      </w:pPr>
      <w:r w:rsidRPr="00136D57">
        <w:rPr>
          <w:rFonts w:eastAsia="Times New Roman" w:cstheme="minorHAnsi"/>
          <w:i/>
          <w:iCs/>
          <w:color w:val="444444"/>
          <w:kern w:val="0"/>
          <w:sz w:val="18"/>
          <w:szCs w:val="18"/>
          <w14:ligatures w14:val="none"/>
        </w:rPr>
        <w:t>Redox biology</w:t>
      </w:r>
      <w:r w:rsidRPr="00136D57">
        <w:rPr>
          <w:rFonts w:eastAsia="Times New Roman" w:cstheme="minorHAnsi"/>
          <w:color w:val="444444"/>
          <w:kern w:val="0"/>
          <w:sz w:val="18"/>
          <w:szCs w:val="18"/>
          <w14:ligatures w14:val="none"/>
        </w:rPr>
        <w:t xml:space="preserve">. </w:t>
      </w:r>
      <w:proofErr w:type="gramStart"/>
      <w:r w:rsidRPr="00136D57">
        <w:rPr>
          <w:rFonts w:eastAsia="Times New Roman" w:cstheme="minorHAnsi"/>
          <w:color w:val="444444"/>
          <w:kern w:val="0"/>
          <w:sz w:val="18"/>
          <w:szCs w:val="18"/>
          <w14:ligatures w14:val="none"/>
        </w:rPr>
        <w:t>2015;8:28</w:t>
      </w:r>
      <w:proofErr w:type="gramEnd"/>
      <w:r w:rsidRPr="00136D57">
        <w:rPr>
          <w:rFonts w:eastAsia="Times New Roman" w:cstheme="minorHAnsi"/>
          <w:color w:val="444444"/>
          <w:kern w:val="0"/>
          <w:sz w:val="18"/>
          <w:szCs w:val="18"/>
          <w14:ligatures w14:val="none"/>
        </w:rPr>
        <w:t>-42.</w:t>
      </w:r>
    </w:p>
    <w:p w14:paraId="64F84CF4" w14:textId="77777777" w:rsidR="00DE650D" w:rsidRPr="0080338E" w:rsidRDefault="00DE650D" w:rsidP="00DE650D">
      <w:pPr>
        <w:shd w:val="clear" w:color="auto" w:fill="FFFFFF"/>
        <w:spacing w:after="0" w:line="240" w:lineRule="auto"/>
        <w:rPr>
          <w:rFonts w:eastAsia="Times New Roman" w:cstheme="minorHAnsi"/>
          <w:spacing w:val="2"/>
          <w:kern w:val="0"/>
          <w:sz w:val="24"/>
          <w:szCs w:val="24"/>
          <w14:ligatures w14:val="none"/>
        </w:rPr>
      </w:pPr>
    </w:p>
    <w:p w14:paraId="20D2EBC3" w14:textId="1E96076B" w:rsidR="00B14555" w:rsidRPr="00B14555" w:rsidRDefault="00B14555" w:rsidP="00B14555">
      <w:pPr>
        <w:pStyle w:val="NormalWeb"/>
        <w:shd w:val="clear" w:color="auto" w:fill="FFFFFF"/>
        <w:spacing w:before="0" w:beforeAutospacing="0"/>
        <w:rPr>
          <w:rFonts w:asciiTheme="minorHAnsi" w:hAnsiTheme="minorHAnsi" w:cstheme="minorHAnsi"/>
          <w:color w:val="444444"/>
        </w:rPr>
      </w:pPr>
      <w:bookmarkStart w:id="5" w:name="_Hlk205668098"/>
      <w:r w:rsidRPr="00B14555">
        <w:rPr>
          <w:rFonts w:asciiTheme="minorHAnsi" w:hAnsiTheme="minorHAnsi" w:cstheme="minorHAnsi"/>
          <w:color w:val="444444"/>
        </w:rPr>
        <w:t xml:space="preserve">The body produces creatine primarily in the liver and kidneys from the amino acid arginine and glycine, with help from S-adenosylmethionine. </w:t>
      </w:r>
      <w:r w:rsidRPr="00AF1D6F">
        <w:rPr>
          <w:rFonts w:asciiTheme="minorHAnsi" w:hAnsiTheme="minorHAnsi" w:cstheme="minorHAnsi"/>
          <w:b/>
          <w:bCs/>
          <w:color w:val="444444"/>
        </w:rPr>
        <w:t>Creatine</w:t>
      </w:r>
      <w:r w:rsidRPr="00B14555">
        <w:rPr>
          <w:rFonts w:asciiTheme="minorHAnsi" w:hAnsiTheme="minorHAnsi" w:cstheme="minorHAnsi"/>
          <w:color w:val="444444"/>
        </w:rPr>
        <w:t xml:space="preserve"> circulates through the bloodstream to help support energy for cells throughout the body, but healthy levels tend to decline as we age.</w:t>
      </w:r>
      <w:r w:rsidRPr="00B14555">
        <w:rPr>
          <w:rFonts w:asciiTheme="minorHAnsi" w:hAnsiTheme="minorHAnsi" w:cstheme="minorHAnsi"/>
          <w:color w:val="444444"/>
          <w:vertAlign w:val="superscript"/>
        </w:rPr>
        <w:t>1</w:t>
      </w:r>
    </w:p>
    <w:p w14:paraId="56AB5F9F" w14:textId="77777777" w:rsidR="00B14555" w:rsidRPr="00B14555" w:rsidRDefault="00B14555" w:rsidP="00B14555">
      <w:pPr>
        <w:pStyle w:val="NormalWeb"/>
        <w:shd w:val="clear" w:color="auto" w:fill="FFFFFF"/>
        <w:spacing w:before="0" w:beforeAutospacing="0"/>
        <w:rPr>
          <w:rFonts w:asciiTheme="minorHAnsi" w:hAnsiTheme="minorHAnsi" w:cstheme="minorHAnsi"/>
          <w:color w:val="444444"/>
        </w:rPr>
      </w:pPr>
      <w:r w:rsidRPr="00B14555">
        <w:rPr>
          <w:rStyle w:val="Strong"/>
          <w:rFonts w:asciiTheme="minorHAnsi" w:eastAsiaTheme="majorEastAsia" w:hAnsiTheme="minorHAnsi" w:cstheme="minorHAnsi"/>
          <w:color w:val="444444"/>
        </w:rPr>
        <w:t>Lean muscle mass, exercise performance and recovery</w:t>
      </w:r>
    </w:p>
    <w:p w14:paraId="0780310E" w14:textId="77777777" w:rsidR="00B14555" w:rsidRPr="00B14555" w:rsidRDefault="00B14555" w:rsidP="00B14555">
      <w:pPr>
        <w:pStyle w:val="NormalWeb"/>
        <w:shd w:val="clear" w:color="auto" w:fill="FFFFFF"/>
        <w:spacing w:before="0" w:beforeAutospacing="0"/>
        <w:rPr>
          <w:rFonts w:asciiTheme="minorHAnsi" w:hAnsiTheme="minorHAnsi" w:cstheme="minorHAnsi"/>
          <w:color w:val="444444"/>
        </w:rPr>
      </w:pPr>
      <w:r w:rsidRPr="00B14555">
        <w:rPr>
          <w:rFonts w:asciiTheme="minorHAnsi" w:hAnsiTheme="minorHAnsi" w:cstheme="minorHAnsi"/>
          <w:color w:val="444444"/>
        </w:rPr>
        <w:t>Creatine is one of the best-studied nutrients for lean muscle mass, strength, and power. It is a staple of both professional and amateur athletes, and a must-have for almost any regular exercise routine.</w:t>
      </w:r>
      <w:r w:rsidRPr="00B14555">
        <w:rPr>
          <w:rFonts w:asciiTheme="minorHAnsi" w:hAnsiTheme="minorHAnsi" w:cstheme="minorHAnsi"/>
          <w:color w:val="444444"/>
          <w:vertAlign w:val="superscript"/>
        </w:rPr>
        <w:t>2,3</w:t>
      </w:r>
    </w:p>
    <w:p w14:paraId="5BE694D7" w14:textId="77777777" w:rsidR="00B14555" w:rsidRPr="00B14555" w:rsidRDefault="00B14555" w:rsidP="00B14555">
      <w:pPr>
        <w:pStyle w:val="NormalWeb"/>
        <w:shd w:val="clear" w:color="auto" w:fill="FFFFFF"/>
        <w:spacing w:before="0" w:beforeAutospacing="0"/>
        <w:rPr>
          <w:rFonts w:asciiTheme="minorHAnsi" w:hAnsiTheme="minorHAnsi" w:cstheme="minorHAnsi"/>
          <w:color w:val="444444"/>
        </w:rPr>
      </w:pPr>
      <w:r w:rsidRPr="00B14555">
        <w:rPr>
          <w:rStyle w:val="Strong"/>
          <w:rFonts w:asciiTheme="minorHAnsi" w:eastAsiaTheme="majorEastAsia" w:hAnsiTheme="minorHAnsi" w:cstheme="minorHAnsi"/>
          <w:color w:val="444444"/>
        </w:rPr>
        <w:t>Cellular energy production</w:t>
      </w:r>
    </w:p>
    <w:p w14:paraId="37E8E322" w14:textId="77777777" w:rsidR="00B14555" w:rsidRPr="00B14555" w:rsidRDefault="00B14555" w:rsidP="00B14555">
      <w:pPr>
        <w:pStyle w:val="NormalWeb"/>
        <w:shd w:val="clear" w:color="auto" w:fill="FFFFFF"/>
        <w:spacing w:before="0" w:beforeAutospacing="0"/>
        <w:rPr>
          <w:rFonts w:asciiTheme="minorHAnsi" w:hAnsiTheme="minorHAnsi" w:cstheme="minorHAnsi"/>
          <w:color w:val="444444"/>
        </w:rPr>
      </w:pPr>
      <w:r w:rsidRPr="00B14555">
        <w:rPr>
          <w:rFonts w:asciiTheme="minorHAnsi" w:hAnsiTheme="minorHAnsi" w:cstheme="minorHAnsi"/>
          <w:color w:val="444444"/>
        </w:rPr>
        <w:t>Creatine helps cells produce their primary source of energy, ATP (adenosine triphosphate), which is essential for supporting an array of biological processes that keep you healthy. In the body, creatine helps recycle ATP to create energy that cells can use.</w:t>
      </w:r>
    </w:p>
    <w:p w14:paraId="7C5E5FD2" w14:textId="77777777" w:rsidR="00B14555" w:rsidRPr="00B14555" w:rsidRDefault="00B14555" w:rsidP="00B14555">
      <w:pPr>
        <w:pStyle w:val="NormalWeb"/>
        <w:shd w:val="clear" w:color="auto" w:fill="FFFFFF"/>
        <w:spacing w:before="0" w:beforeAutospacing="0"/>
        <w:rPr>
          <w:rFonts w:asciiTheme="minorHAnsi" w:hAnsiTheme="minorHAnsi" w:cstheme="minorHAnsi"/>
          <w:color w:val="444444"/>
        </w:rPr>
      </w:pPr>
      <w:r w:rsidRPr="00B14555">
        <w:rPr>
          <w:rStyle w:val="Strong"/>
          <w:rFonts w:asciiTheme="minorHAnsi" w:eastAsiaTheme="majorEastAsia" w:hAnsiTheme="minorHAnsi" w:cstheme="minorHAnsi"/>
          <w:color w:val="444444"/>
        </w:rPr>
        <w:lastRenderedPageBreak/>
        <w:t>Creatine and women</w:t>
      </w:r>
    </w:p>
    <w:p w14:paraId="4B8EFEA3" w14:textId="77777777" w:rsidR="00B14555" w:rsidRPr="00B14555" w:rsidRDefault="00B14555" w:rsidP="00B14555">
      <w:pPr>
        <w:pStyle w:val="NormalWeb"/>
        <w:shd w:val="clear" w:color="auto" w:fill="FFFFFF"/>
        <w:spacing w:before="0" w:beforeAutospacing="0"/>
        <w:rPr>
          <w:rFonts w:asciiTheme="minorHAnsi" w:hAnsiTheme="minorHAnsi" w:cstheme="minorHAnsi"/>
          <w:color w:val="444444"/>
        </w:rPr>
      </w:pPr>
      <w:r w:rsidRPr="00B14555">
        <w:rPr>
          <w:rFonts w:asciiTheme="minorHAnsi" w:hAnsiTheme="minorHAnsi" w:cstheme="minorHAnsi"/>
          <w:color w:val="444444"/>
        </w:rPr>
        <w:t>Women have 70-80% lower internal creatine stores than men and may consume lower dietary amounts of creatine. And during times of hormone-related changes, creatine kinetics may be altered in the body. Creatine supplementation may help improve strength and exercise performance throughout these changes, in both pre- and postmenopausal women.</w:t>
      </w:r>
      <w:r w:rsidRPr="00B14555">
        <w:rPr>
          <w:rFonts w:asciiTheme="minorHAnsi" w:hAnsiTheme="minorHAnsi" w:cstheme="minorHAnsi"/>
          <w:color w:val="444444"/>
          <w:vertAlign w:val="superscript"/>
        </w:rPr>
        <w:t>4,5</w:t>
      </w:r>
    </w:p>
    <w:p w14:paraId="47CB9D17" w14:textId="77777777" w:rsidR="00B14555" w:rsidRPr="00B14555" w:rsidRDefault="00B14555" w:rsidP="00B14555">
      <w:pPr>
        <w:pStyle w:val="NormalWeb"/>
        <w:shd w:val="clear" w:color="auto" w:fill="FFFFFF"/>
        <w:spacing w:before="0" w:beforeAutospacing="0"/>
        <w:rPr>
          <w:rFonts w:asciiTheme="minorHAnsi" w:hAnsiTheme="minorHAnsi" w:cstheme="minorHAnsi"/>
          <w:color w:val="444444"/>
        </w:rPr>
      </w:pPr>
      <w:r w:rsidRPr="00B14555">
        <w:rPr>
          <w:rStyle w:val="Strong"/>
          <w:rFonts w:asciiTheme="minorHAnsi" w:eastAsiaTheme="majorEastAsia" w:hAnsiTheme="minorHAnsi" w:cstheme="minorHAnsi"/>
          <w:color w:val="444444"/>
        </w:rPr>
        <w:t>Creatine as you age</w:t>
      </w:r>
    </w:p>
    <w:p w14:paraId="69564814" w14:textId="77777777" w:rsidR="00B14555" w:rsidRPr="00B14555" w:rsidRDefault="00B14555" w:rsidP="00B14555">
      <w:pPr>
        <w:pStyle w:val="NormalWeb"/>
        <w:shd w:val="clear" w:color="auto" w:fill="FFFFFF"/>
        <w:spacing w:before="0" w:beforeAutospacing="0"/>
        <w:rPr>
          <w:rFonts w:asciiTheme="minorHAnsi" w:hAnsiTheme="minorHAnsi" w:cstheme="minorHAnsi"/>
          <w:color w:val="444444"/>
        </w:rPr>
      </w:pPr>
      <w:r w:rsidRPr="00B14555">
        <w:rPr>
          <w:rFonts w:asciiTheme="minorHAnsi" w:hAnsiTheme="minorHAnsi" w:cstheme="minorHAnsi"/>
          <w:color w:val="444444"/>
        </w:rPr>
        <w:t>Numerous clinical trials have demonstrated creatine has positive effects on upper and lower body strength, physical performance, and body composition and supports muscular performance in older adults, especially when combined with resistance training, with best effects generally seen after 12 weeks.</w:t>
      </w:r>
      <w:r w:rsidRPr="00B14555">
        <w:rPr>
          <w:rFonts w:asciiTheme="minorHAnsi" w:hAnsiTheme="minorHAnsi" w:cstheme="minorHAnsi"/>
          <w:color w:val="444444"/>
          <w:vertAlign w:val="superscript"/>
        </w:rPr>
        <w:t>3,5-7</w:t>
      </w:r>
    </w:p>
    <w:p w14:paraId="3C0B9F07" w14:textId="77777777" w:rsidR="00B14555" w:rsidRPr="00B14555" w:rsidRDefault="00B14555" w:rsidP="00B14555">
      <w:pPr>
        <w:numPr>
          <w:ilvl w:val="0"/>
          <w:numId w:val="14"/>
        </w:numPr>
        <w:shd w:val="clear" w:color="auto" w:fill="FFFFFF"/>
        <w:spacing w:before="100" w:beforeAutospacing="1" w:after="100" w:afterAutospacing="1" w:line="240" w:lineRule="auto"/>
        <w:ind w:left="1080"/>
        <w:rPr>
          <w:rFonts w:eastAsia="Times New Roman" w:cstheme="minorHAnsi"/>
          <w:color w:val="444444"/>
          <w:kern w:val="0"/>
          <w:sz w:val="18"/>
          <w:szCs w:val="18"/>
          <w14:ligatures w14:val="none"/>
        </w:rPr>
      </w:pPr>
      <w:r w:rsidRPr="00B14555">
        <w:rPr>
          <w:rFonts w:eastAsia="Times New Roman" w:cstheme="minorHAnsi"/>
          <w:i/>
          <w:iCs/>
          <w:color w:val="444444"/>
          <w:kern w:val="0"/>
          <w:sz w:val="18"/>
          <w:szCs w:val="18"/>
          <w14:ligatures w14:val="none"/>
        </w:rPr>
        <w:t>F1000Res</w:t>
      </w:r>
      <w:r w:rsidRPr="00B14555">
        <w:rPr>
          <w:rFonts w:eastAsia="Times New Roman" w:cstheme="minorHAnsi"/>
          <w:color w:val="444444"/>
          <w:kern w:val="0"/>
          <w:sz w:val="18"/>
          <w:szCs w:val="18"/>
          <w14:ligatures w14:val="none"/>
        </w:rPr>
        <w:t xml:space="preserve">. </w:t>
      </w:r>
      <w:proofErr w:type="gramStart"/>
      <w:r w:rsidRPr="00B14555">
        <w:rPr>
          <w:rFonts w:eastAsia="Times New Roman" w:cstheme="minorHAnsi"/>
          <w:color w:val="444444"/>
          <w:kern w:val="0"/>
          <w:sz w:val="18"/>
          <w:szCs w:val="18"/>
          <w14:ligatures w14:val="none"/>
        </w:rPr>
        <w:t>2014;3:222</w:t>
      </w:r>
      <w:proofErr w:type="gramEnd"/>
      <w:r w:rsidRPr="00B14555">
        <w:rPr>
          <w:rFonts w:eastAsia="Times New Roman" w:cstheme="minorHAnsi"/>
          <w:color w:val="444444"/>
          <w:kern w:val="0"/>
          <w:sz w:val="18"/>
          <w:szCs w:val="18"/>
          <w14:ligatures w14:val="none"/>
        </w:rPr>
        <w:t>.</w:t>
      </w:r>
    </w:p>
    <w:p w14:paraId="24E0B23A" w14:textId="77777777" w:rsidR="00B14555" w:rsidRPr="00B14555" w:rsidRDefault="00B14555" w:rsidP="00B14555">
      <w:pPr>
        <w:numPr>
          <w:ilvl w:val="0"/>
          <w:numId w:val="14"/>
        </w:numPr>
        <w:shd w:val="clear" w:color="auto" w:fill="FFFFFF"/>
        <w:spacing w:before="100" w:beforeAutospacing="1" w:after="100" w:afterAutospacing="1" w:line="240" w:lineRule="auto"/>
        <w:ind w:left="1080"/>
        <w:rPr>
          <w:rFonts w:eastAsia="Times New Roman" w:cstheme="minorHAnsi"/>
          <w:color w:val="444444"/>
          <w:kern w:val="0"/>
          <w:sz w:val="18"/>
          <w:szCs w:val="18"/>
          <w14:ligatures w14:val="none"/>
        </w:rPr>
      </w:pPr>
      <w:r w:rsidRPr="00B14555">
        <w:rPr>
          <w:rFonts w:eastAsia="Times New Roman" w:cstheme="minorHAnsi"/>
          <w:i/>
          <w:iCs/>
          <w:color w:val="444444"/>
          <w:kern w:val="0"/>
          <w:sz w:val="18"/>
          <w:szCs w:val="18"/>
          <w14:ligatures w14:val="none"/>
        </w:rPr>
        <w:t xml:space="preserve">J Int Soc Sports </w:t>
      </w:r>
      <w:proofErr w:type="spellStart"/>
      <w:r w:rsidRPr="00B14555">
        <w:rPr>
          <w:rFonts w:eastAsia="Times New Roman" w:cstheme="minorHAnsi"/>
          <w:i/>
          <w:iCs/>
          <w:color w:val="444444"/>
          <w:kern w:val="0"/>
          <w:sz w:val="18"/>
          <w:szCs w:val="18"/>
          <w14:ligatures w14:val="none"/>
        </w:rPr>
        <w:t>Nutr</w:t>
      </w:r>
      <w:proofErr w:type="spellEnd"/>
      <w:r w:rsidRPr="00B14555">
        <w:rPr>
          <w:rFonts w:eastAsia="Times New Roman" w:cstheme="minorHAnsi"/>
          <w:color w:val="444444"/>
          <w:kern w:val="0"/>
          <w:sz w:val="18"/>
          <w:szCs w:val="18"/>
          <w14:ligatures w14:val="none"/>
        </w:rPr>
        <w:t>. 2017;14(1):18.</w:t>
      </w:r>
    </w:p>
    <w:p w14:paraId="5B221703" w14:textId="77777777" w:rsidR="00B14555" w:rsidRPr="00B14555" w:rsidRDefault="00B14555" w:rsidP="00B14555">
      <w:pPr>
        <w:numPr>
          <w:ilvl w:val="0"/>
          <w:numId w:val="14"/>
        </w:numPr>
        <w:shd w:val="clear" w:color="auto" w:fill="FFFFFF"/>
        <w:spacing w:before="100" w:beforeAutospacing="1" w:after="100" w:afterAutospacing="1" w:line="240" w:lineRule="auto"/>
        <w:ind w:left="1080"/>
        <w:rPr>
          <w:rFonts w:eastAsia="Times New Roman" w:cstheme="minorHAnsi"/>
          <w:color w:val="444444"/>
          <w:kern w:val="0"/>
          <w:sz w:val="18"/>
          <w:szCs w:val="18"/>
          <w14:ligatures w14:val="none"/>
        </w:rPr>
      </w:pPr>
      <w:r w:rsidRPr="00B14555">
        <w:rPr>
          <w:rFonts w:eastAsia="Times New Roman" w:cstheme="minorHAnsi"/>
          <w:i/>
          <w:iCs/>
          <w:color w:val="444444"/>
          <w:kern w:val="0"/>
          <w:sz w:val="18"/>
          <w:szCs w:val="18"/>
          <w14:ligatures w14:val="none"/>
        </w:rPr>
        <w:t>Open Access J Sports Med</w:t>
      </w:r>
      <w:r w:rsidRPr="00B14555">
        <w:rPr>
          <w:rFonts w:eastAsia="Times New Roman" w:cstheme="minorHAnsi"/>
          <w:color w:val="444444"/>
          <w:kern w:val="0"/>
          <w:sz w:val="18"/>
          <w:szCs w:val="18"/>
          <w14:ligatures w14:val="none"/>
        </w:rPr>
        <w:t xml:space="preserve">. </w:t>
      </w:r>
      <w:proofErr w:type="gramStart"/>
      <w:r w:rsidRPr="00B14555">
        <w:rPr>
          <w:rFonts w:eastAsia="Times New Roman" w:cstheme="minorHAnsi"/>
          <w:color w:val="444444"/>
          <w:kern w:val="0"/>
          <w:sz w:val="18"/>
          <w:szCs w:val="18"/>
          <w14:ligatures w14:val="none"/>
        </w:rPr>
        <w:t>2017;8:213</w:t>
      </w:r>
      <w:proofErr w:type="gramEnd"/>
      <w:r w:rsidRPr="00B14555">
        <w:rPr>
          <w:rFonts w:eastAsia="Times New Roman" w:cstheme="minorHAnsi"/>
          <w:color w:val="444444"/>
          <w:kern w:val="0"/>
          <w:sz w:val="18"/>
          <w:szCs w:val="18"/>
          <w14:ligatures w14:val="none"/>
        </w:rPr>
        <w:t>-226.</w:t>
      </w:r>
    </w:p>
    <w:p w14:paraId="45D9B3EB" w14:textId="77777777" w:rsidR="00B14555" w:rsidRPr="00B14555" w:rsidRDefault="00B14555" w:rsidP="00B14555">
      <w:pPr>
        <w:numPr>
          <w:ilvl w:val="0"/>
          <w:numId w:val="14"/>
        </w:numPr>
        <w:shd w:val="clear" w:color="auto" w:fill="FFFFFF"/>
        <w:spacing w:before="100" w:beforeAutospacing="1" w:after="100" w:afterAutospacing="1" w:line="240" w:lineRule="auto"/>
        <w:ind w:left="1080"/>
        <w:rPr>
          <w:rFonts w:eastAsia="Times New Roman" w:cstheme="minorHAnsi"/>
          <w:color w:val="444444"/>
          <w:kern w:val="0"/>
          <w:sz w:val="18"/>
          <w:szCs w:val="18"/>
          <w14:ligatures w14:val="none"/>
        </w:rPr>
      </w:pPr>
      <w:r w:rsidRPr="00B14555">
        <w:rPr>
          <w:rFonts w:eastAsia="Times New Roman" w:cstheme="minorHAnsi"/>
          <w:i/>
          <w:iCs/>
          <w:color w:val="444444"/>
          <w:kern w:val="0"/>
          <w:sz w:val="18"/>
          <w:szCs w:val="18"/>
          <w14:ligatures w14:val="none"/>
        </w:rPr>
        <w:t>Nutrients</w:t>
      </w:r>
      <w:r w:rsidRPr="00B14555">
        <w:rPr>
          <w:rFonts w:eastAsia="Times New Roman" w:cstheme="minorHAnsi"/>
          <w:color w:val="444444"/>
          <w:kern w:val="0"/>
          <w:sz w:val="18"/>
          <w:szCs w:val="18"/>
          <w14:ligatures w14:val="none"/>
        </w:rPr>
        <w:t>. 2021;13(3):877.</w:t>
      </w:r>
    </w:p>
    <w:p w14:paraId="4BD81271" w14:textId="77777777" w:rsidR="00B14555" w:rsidRPr="00B14555" w:rsidRDefault="00B14555" w:rsidP="00B14555">
      <w:pPr>
        <w:numPr>
          <w:ilvl w:val="0"/>
          <w:numId w:val="14"/>
        </w:numPr>
        <w:shd w:val="clear" w:color="auto" w:fill="FFFFFF"/>
        <w:spacing w:before="100" w:beforeAutospacing="1" w:after="100" w:afterAutospacing="1" w:line="240" w:lineRule="auto"/>
        <w:ind w:left="1080"/>
        <w:rPr>
          <w:rFonts w:eastAsia="Times New Roman" w:cstheme="minorHAnsi"/>
          <w:color w:val="444444"/>
          <w:kern w:val="0"/>
          <w:sz w:val="18"/>
          <w:szCs w:val="18"/>
          <w14:ligatures w14:val="none"/>
        </w:rPr>
      </w:pPr>
      <w:proofErr w:type="spellStart"/>
      <w:r w:rsidRPr="00B14555">
        <w:rPr>
          <w:rFonts w:eastAsia="Times New Roman" w:cstheme="minorHAnsi"/>
          <w:i/>
          <w:iCs/>
          <w:color w:val="444444"/>
          <w:kern w:val="0"/>
          <w:sz w:val="18"/>
          <w:szCs w:val="18"/>
          <w14:ligatures w14:val="none"/>
        </w:rPr>
        <w:t>Eur</w:t>
      </w:r>
      <w:proofErr w:type="spellEnd"/>
      <w:r w:rsidRPr="00B14555">
        <w:rPr>
          <w:rFonts w:eastAsia="Times New Roman" w:cstheme="minorHAnsi"/>
          <w:i/>
          <w:iCs/>
          <w:color w:val="444444"/>
          <w:kern w:val="0"/>
          <w:sz w:val="18"/>
          <w:szCs w:val="18"/>
          <w14:ligatures w14:val="none"/>
        </w:rPr>
        <w:t xml:space="preserve"> J Appl Physiol</w:t>
      </w:r>
      <w:r w:rsidRPr="00B14555">
        <w:rPr>
          <w:rFonts w:eastAsia="Times New Roman" w:cstheme="minorHAnsi"/>
          <w:color w:val="444444"/>
          <w:kern w:val="0"/>
          <w:sz w:val="18"/>
          <w:szCs w:val="18"/>
          <w14:ligatures w14:val="none"/>
        </w:rPr>
        <w:t>. 2013;113(4):987-96.</w:t>
      </w:r>
    </w:p>
    <w:p w14:paraId="3B484B3F" w14:textId="77777777" w:rsidR="00B14555" w:rsidRPr="00B14555" w:rsidRDefault="00B14555" w:rsidP="00B14555">
      <w:pPr>
        <w:numPr>
          <w:ilvl w:val="0"/>
          <w:numId w:val="14"/>
        </w:numPr>
        <w:shd w:val="clear" w:color="auto" w:fill="FFFFFF"/>
        <w:spacing w:before="100" w:beforeAutospacing="1" w:after="100" w:afterAutospacing="1" w:line="240" w:lineRule="auto"/>
        <w:ind w:left="1080"/>
        <w:rPr>
          <w:rFonts w:eastAsia="Times New Roman" w:cstheme="minorHAnsi"/>
          <w:color w:val="444444"/>
          <w:kern w:val="0"/>
          <w:sz w:val="18"/>
          <w:szCs w:val="18"/>
          <w14:ligatures w14:val="none"/>
        </w:rPr>
      </w:pPr>
      <w:r w:rsidRPr="00B14555">
        <w:rPr>
          <w:rFonts w:eastAsia="Times New Roman" w:cstheme="minorHAnsi"/>
          <w:i/>
          <w:iCs/>
          <w:color w:val="444444"/>
          <w:kern w:val="0"/>
          <w:sz w:val="18"/>
          <w:szCs w:val="18"/>
          <w14:ligatures w14:val="none"/>
        </w:rPr>
        <w:t>J Clin Med</w:t>
      </w:r>
      <w:r w:rsidRPr="00B14555">
        <w:rPr>
          <w:rFonts w:eastAsia="Times New Roman" w:cstheme="minorHAnsi"/>
          <w:color w:val="444444"/>
          <w:kern w:val="0"/>
          <w:sz w:val="18"/>
          <w:szCs w:val="18"/>
          <w14:ligatures w14:val="none"/>
        </w:rPr>
        <w:t>. 2019;8(4):488.</w:t>
      </w:r>
    </w:p>
    <w:p w14:paraId="5F7B93B1" w14:textId="77777777" w:rsidR="00B14555" w:rsidRPr="00B14555" w:rsidRDefault="00B14555" w:rsidP="00B14555">
      <w:pPr>
        <w:numPr>
          <w:ilvl w:val="0"/>
          <w:numId w:val="14"/>
        </w:numPr>
        <w:shd w:val="clear" w:color="auto" w:fill="FFFFFF"/>
        <w:spacing w:before="100" w:beforeAutospacing="1" w:after="100" w:afterAutospacing="1" w:line="240" w:lineRule="auto"/>
        <w:ind w:left="1080"/>
        <w:rPr>
          <w:rFonts w:eastAsia="Times New Roman" w:cstheme="minorHAnsi"/>
          <w:color w:val="444444"/>
          <w:kern w:val="0"/>
          <w:sz w:val="18"/>
          <w:szCs w:val="18"/>
          <w14:ligatures w14:val="none"/>
        </w:rPr>
      </w:pPr>
      <w:r w:rsidRPr="00B14555">
        <w:rPr>
          <w:rFonts w:eastAsia="Times New Roman" w:cstheme="minorHAnsi"/>
          <w:i/>
          <w:iCs/>
          <w:color w:val="444444"/>
          <w:kern w:val="0"/>
          <w:sz w:val="18"/>
          <w:szCs w:val="18"/>
          <w14:ligatures w14:val="none"/>
        </w:rPr>
        <w:t>J Geriatr Phys Ther</w:t>
      </w:r>
      <w:r w:rsidRPr="00B14555">
        <w:rPr>
          <w:rFonts w:eastAsia="Times New Roman" w:cstheme="minorHAnsi"/>
          <w:color w:val="444444"/>
          <w:kern w:val="0"/>
          <w:sz w:val="18"/>
          <w:szCs w:val="18"/>
          <w14:ligatures w14:val="none"/>
        </w:rPr>
        <w:t>. 2020;43(2):99-112.</w:t>
      </w:r>
    </w:p>
    <w:p w14:paraId="3637D477" w14:textId="77777777" w:rsidR="00B14555" w:rsidRPr="00B14555" w:rsidRDefault="00B14555" w:rsidP="00B14555">
      <w:pPr>
        <w:shd w:val="clear" w:color="auto" w:fill="FFFFFF"/>
        <w:spacing w:after="100" w:afterAutospacing="1" w:line="240" w:lineRule="auto"/>
        <w:rPr>
          <w:rFonts w:eastAsia="Times New Roman" w:cstheme="minorHAnsi"/>
          <w:color w:val="444444"/>
          <w:kern w:val="0"/>
          <w:sz w:val="24"/>
          <w:szCs w:val="24"/>
          <w14:ligatures w14:val="none"/>
        </w:rPr>
      </w:pPr>
      <w:r w:rsidRPr="00B14555">
        <w:rPr>
          <w:rFonts w:eastAsia="Times New Roman" w:cstheme="minorHAnsi"/>
          <w:color w:val="444444"/>
          <w:kern w:val="0"/>
          <w:sz w:val="24"/>
          <w:szCs w:val="24"/>
          <w14:ligatures w14:val="none"/>
        </w:rPr>
        <w:t>A molecule known as ATP (adenosine triphosphate) is critical for promoting cellular energy flow. Healthy, active cells constantly replenish their supply of ATP. But normal aging can diminish the ability of cells throughout your body to produce ATP efficiently.</w:t>
      </w:r>
      <w:r w:rsidRPr="00B14555">
        <w:rPr>
          <w:rFonts w:eastAsia="Times New Roman" w:cstheme="minorHAnsi"/>
          <w:color w:val="444444"/>
          <w:kern w:val="0"/>
          <w:sz w:val="24"/>
          <w:szCs w:val="24"/>
          <w:vertAlign w:val="superscript"/>
          <w14:ligatures w14:val="none"/>
        </w:rPr>
        <w:t>1</w:t>
      </w:r>
    </w:p>
    <w:p w14:paraId="16DEAD87" w14:textId="77777777" w:rsidR="00B14555" w:rsidRPr="00B14555" w:rsidRDefault="00B14555" w:rsidP="00B14555">
      <w:pPr>
        <w:shd w:val="clear" w:color="auto" w:fill="FFFFFF"/>
        <w:spacing w:after="100" w:afterAutospacing="1" w:line="240" w:lineRule="auto"/>
        <w:rPr>
          <w:rFonts w:eastAsia="Times New Roman" w:cstheme="minorHAnsi"/>
          <w:color w:val="444444"/>
          <w:kern w:val="0"/>
          <w:sz w:val="24"/>
          <w:szCs w:val="24"/>
          <w14:ligatures w14:val="none"/>
        </w:rPr>
      </w:pPr>
      <w:r w:rsidRPr="00B14555">
        <w:rPr>
          <w:rFonts w:eastAsia="Times New Roman" w:cstheme="minorHAnsi"/>
          <w:b/>
          <w:bCs/>
          <w:color w:val="444444"/>
          <w:kern w:val="0"/>
          <w:sz w:val="24"/>
          <w:szCs w:val="24"/>
          <w14:ligatures w14:val="none"/>
        </w:rPr>
        <w:t>Produce more ATP with D-ribose</w:t>
      </w:r>
    </w:p>
    <w:p w14:paraId="77B3D4C7" w14:textId="77777777" w:rsidR="00B14555" w:rsidRPr="00B14555" w:rsidRDefault="00B14555" w:rsidP="00B14555">
      <w:pPr>
        <w:shd w:val="clear" w:color="auto" w:fill="FFFFFF"/>
        <w:spacing w:after="100" w:afterAutospacing="1" w:line="240" w:lineRule="auto"/>
        <w:rPr>
          <w:rFonts w:eastAsia="Times New Roman" w:cstheme="minorHAnsi"/>
          <w:color w:val="444444"/>
          <w:kern w:val="0"/>
          <w:sz w:val="24"/>
          <w:szCs w:val="24"/>
          <w14:ligatures w14:val="none"/>
        </w:rPr>
      </w:pPr>
      <w:r w:rsidRPr="00B14555">
        <w:rPr>
          <w:rFonts w:eastAsia="Times New Roman" w:cstheme="minorHAnsi"/>
          <w:color w:val="444444"/>
          <w:kern w:val="0"/>
          <w:sz w:val="24"/>
          <w:szCs w:val="24"/>
          <w14:ligatures w14:val="none"/>
        </w:rPr>
        <w:t>D-ribose, a carbohydrate molecule found in every living organism, is essential in encouraging the production of ATP.</w:t>
      </w:r>
      <w:r w:rsidRPr="00B14555">
        <w:rPr>
          <w:rFonts w:eastAsia="Times New Roman" w:cstheme="minorHAnsi"/>
          <w:color w:val="444444"/>
          <w:kern w:val="0"/>
          <w:sz w:val="24"/>
          <w:szCs w:val="24"/>
          <w:vertAlign w:val="superscript"/>
          <w14:ligatures w14:val="none"/>
        </w:rPr>
        <w:t>2</w:t>
      </w:r>
      <w:r w:rsidRPr="00B14555">
        <w:rPr>
          <w:rFonts w:eastAsia="Times New Roman" w:cstheme="minorHAnsi"/>
          <w:color w:val="444444"/>
          <w:kern w:val="0"/>
          <w:sz w:val="24"/>
          <w:szCs w:val="24"/>
          <w14:ligatures w14:val="none"/>
        </w:rPr>
        <w:t> In studies of healthy athletes, D-ribose supplementation has been shown to support exercise capacity and recovery.</w:t>
      </w:r>
      <w:r w:rsidRPr="00B14555">
        <w:rPr>
          <w:rFonts w:eastAsia="Times New Roman" w:cstheme="minorHAnsi"/>
          <w:color w:val="444444"/>
          <w:kern w:val="0"/>
          <w:sz w:val="24"/>
          <w:szCs w:val="24"/>
          <w:vertAlign w:val="superscript"/>
          <w14:ligatures w14:val="none"/>
        </w:rPr>
        <w:t>3</w:t>
      </w:r>
      <w:r w:rsidRPr="00B14555">
        <w:rPr>
          <w:rFonts w:eastAsia="Times New Roman" w:cstheme="minorHAnsi"/>
          <w:color w:val="444444"/>
          <w:kern w:val="0"/>
          <w:sz w:val="24"/>
          <w:szCs w:val="24"/>
          <w14:ligatures w14:val="none"/>
        </w:rPr>
        <w:t> By helping to support cellular energy production, D-ribose may be especially beneficial for promoting heart health.</w:t>
      </w:r>
      <w:r w:rsidRPr="00B14555">
        <w:rPr>
          <w:rFonts w:eastAsia="Times New Roman" w:cstheme="minorHAnsi"/>
          <w:color w:val="444444"/>
          <w:kern w:val="0"/>
          <w:sz w:val="24"/>
          <w:szCs w:val="24"/>
          <w:vertAlign w:val="superscript"/>
          <w14:ligatures w14:val="none"/>
        </w:rPr>
        <w:t>2,4</w:t>
      </w:r>
    </w:p>
    <w:p w14:paraId="48F6D419" w14:textId="2D4FD9CE" w:rsidR="00B14555" w:rsidRPr="00B14555" w:rsidRDefault="00B14555" w:rsidP="00B14555">
      <w:pPr>
        <w:shd w:val="clear" w:color="auto" w:fill="FFFFFF"/>
        <w:spacing w:after="0" w:line="240" w:lineRule="auto"/>
        <w:rPr>
          <w:rFonts w:eastAsia="Times New Roman" w:cstheme="minorHAnsi"/>
          <w:color w:val="444444"/>
          <w:kern w:val="0"/>
          <w:sz w:val="24"/>
          <w:szCs w:val="24"/>
          <w14:ligatures w14:val="none"/>
        </w:rPr>
      </w:pPr>
      <w:r w:rsidRPr="00B14555">
        <w:rPr>
          <w:rFonts w:eastAsia="Times New Roman" w:cstheme="minorHAnsi"/>
          <w:color w:val="444444"/>
          <w:kern w:val="0"/>
          <w:sz w:val="24"/>
          <w:szCs w:val="24"/>
          <w14:ligatures w14:val="none"/>
        </w:rPr>
        <w:t>D-Ribose Powder may help support exercise endurance and cellular energy production and maintain healthy energy levels in heart and muscle tissue.</w:t>
      </w:r>
      <w:r w:rsidRPr="00B14555">
        <w:rPr>
          <w:rFonts w:eastAsia="Times New Roman" w:cstheme="minorHAnsi"/>
          <w:color w:val="444444"/>
          <w:kern w:val="0"/>
          <w:sz w:val="24"/>
          <w:szCs w:val="24"/>
          <w:vertAlign w:val="superscript"/>
          <w14:ligatures w14:val="none"/>
        </w:rPr>
        <w:t>2,5</w:t>
      </w:r>
    </w:p>
    <w:p w14:paraId="24D4FF28" w14:textId="77777777" w:rsidR="00B14555" w:rsidRPr="00B14555" w:rsidRDefault="00B14555" w:rsidP="00B14555">
      <w:pPr>
        <w:numPr>
          <w:ilvl w:val="0"/>
          <w:numId w:val="15"/>
        </w:numPr>
        <w:shd w:val="clear" w:color="auto" w:fill="FFFFFF"/>
        <w:spacing w:before="100" w:beforeAutospacing="1" w:after="100" w:afterAutospacing="1" w:line="240" w:lineRule="auto"/>
        <w:ind w:left="1080"/>
        <w:rPr>
          <w:rFonts w:eastAsia="Times New Roman" w:cstheme="minorHAnsi"/>
          <w:color w:val="444444"/>
          <w:kern w:val="0"/>
          <w:sz w:val="18"/>
          <w:szCs w:val="18"/>
          <w14:ligatures w14:val="none"/>
        </w:rPr>
      </w:pPr>
      <w:r w:rsidRPr="00B14555">
        <w:rPr>
          <w:rFonts w:eastAsia="Times New Roman" w:cstheme="minorHAnsi"/>
          <w:i/>
          <w:iCs/>
          <w:color w:val="444444"/>
          <w:kern w:val="0"/>
          <w:sz w:val="18"/>
          <w:szCs w:val="18"/>
          <w14:ligatures w14:val="none"/>
        </w:rPr>
        <w:t xml:space="preserve">Proc Natl </w:t>
      </w:r>
      <w:proofErr w:type="spellStart"/>
      <w:r w:rsidRPr="00B14555">
        <w:rPr>
          <w:rFonts w:eastAsia="Times New Roman" w:cstheme="minorHAnsi"/>
          <w:i/>
          <w:iCs/>
          <w:color w:val="444444"/>
          <w:kern w:val="0"/>
          <w:sz w:val="18"/>
          <w:szCs w:val="18"/>
          <w14:ligatures w14:val="none"/>
        </w:rPr>
        <w:t>Acad</w:t>
      </w:r>
      <w:proofErr w:type="spellEnd"/>
      <w:r w:rsidRPr="00B14555">
        <w:rPr>
          <w:rFonts w:eastAsia="Times New Roman" w:cstheme="minorHAnsi"/>
          <w:i/>
          <w:iCs/>
          <w:color w:val="444444"/>
          <w:kern w:val="0"/>
          <w:sz w:val="18"/>
          <w:szCs w:val="18"/>
          <w14:ligatures w14:val="none"/>
        </w:rPr>
        <w:t xml:space="preserve"> Sci U S A</w:t>
      </w:r>
      <w:r w:rsidRPr="00B14555">
        <w:rPr>
          <w:rFonts w:eastAsia="Times New Roman" w:cstheme="minorHAnsi"/>
          <w:color w:val="444444"/>
          <w:kern w:val="0"/>
          <w:sz w:val="18"/>
          <w:szCs w:val="18"/>
          <w14:ligatures w14:val="none"/>
        </w:rPr>
        <w:t>. 2005;102(15):5618-23.</w:t>
      </w:r>
    </w:p>
    <w:p w14:paraId="1A4D5F93" w14:textId="77777777" w:rsidR="00B14555" w:rsidRPr="00B14555" w:rsidRDefault="00B14555" w:rsidP="00B14555">
      <w:pPr>
        <w:numPr>
          <w:ilvl w:val="0"/>
          <w:numId w:val="15"/>
        </w:numPr>
        <w:shd w:val="clear" w:color="auto" w:fill="FFFFFF"/>
        <w:spacing w:before="100" w:beforeAutospacing="1" w:after="100" w:afterAutospacing="1" w:line="240" w:lineRule="auto"/>
        <w:ind w:left="1080"/>
        <w:rPr>
          <w:rFonts w:eastAsia="Times New Roman" w:cstheme="minorHAnsi"/>
          <w:color w:val="444444"/>
          <w:kern w:val="0"/>
          <w:sz w:val="18"/>
          <w:szCs w:val="18"/>
          <w14:ligatures w14:val="none"/>
        </w:rPr>
      </w:pPr>
      <w:r w:rsidRPr="00B14555">
        <w:rPr>
          <w:rFonts w:eastAsia="Times New Roman" w:cstheme="minorHAnsi"/>
          <w:i/>
          <w:iCs/>
          <w:color w:val="444444"/>
          <w:kern w:val="0"/>
          <w:sz w:val="18"/>
          <w:szCs w:val="18"/>
          <w14:ligatures w14:val="none"/>
        </w:rPr>
        <w:t xml:space="preserve">Adv </w:t>
      </w:r>
      <w:proofErr w:type="spellStart"/>
      <w:r w:rsidRPr="00B14555">
        <w:rPr>
          <w:rFonts w:eastAsia="Times New Roman" w:cstheme="minorHAnsi"/>
          <w:i/>
          <w:iCs/>
          <w:color w:val="444444"/>
          <w:kern w:val="0"/>
          <w:sz w:val="18"/>
          <w:szCs w:val="18"/>
          <w14:ligatures w14:val="none"/>
        </w:rPr>
        <w:t>Biosci</w:t>
      </w:r>
      <w:proofErr w:type="spellEnd"/>
      <w:r w:rsidRPr="00B14555">
        <w:rPr>
          <w:rFonts w:eastAsia="Times New Roman" w:cstheme="minorHAnsi"/>
          <w:i/>
          <w:iCs/>
          <w:color w:val="444444"/>
          <w:kern w:val="0"/>
          <w:sz w:val="18"/>
          <w:szCs w:val="18"/>
          <w14:ligatures w14:val="none"/>
        </w:rPr>
        <w:t xml:space="preserve"> Clin Med</w:t>
      </w:r>
      <w:r w:rsidRPr="00B14555">
        <w:rPr>
          <w:rFonts w:eastAsia="Times New Roman" w:cstheme="minorHAnsi"/>
          <w:color w:val="444444"/>
          <w:kern w:val="0"/>
          <w:sz w:val="18"/>
          <w:szCs w:val="18"/>
          <w14:ligatures w14:val="none"/>
        </w:rPr>
        <w:t>. 2018;6(1):1-5.</w:t>
      </w:r>
    </w:p>
    <w:p w14:paraId="25584D2A" w14:textId="77777777" w:rsidR="00B14555" w:rsidRPr="00B14555" w:rsidRDefault="00B14555" w:rsidP="00B14555">
      <w:pPr>
        <w:numPr>
          <w:ilvl w:val="0"/>
          <w:numId w:val="15"/>
        </w:numPr>
        <w:shd w:val="clear" w:color="auto" w:fill="FFFFFF"/>
        <w:spacing w:before="100" w:beforeAutospacing="1" w:after="100" w:afterAutospacing="1" w:line="240" w:lineRule="auto"/>
        <w:ind w:left="1080"/>
        <w:rPr>
          <w:rFonts w:eastAsia="Times New Roman" w:cstheme="minorHAnsi"/>
          <w:color w:val="444444"/>
          <w:kern w:val="0"/>
          <w:sz w:val="18"/>
          <w:szCs w:val="18"/>
          <w14:ligatures w14:val="none"/>
        </w:rPr>
      </w:pPr>
      <w:r w:rsidRPr="00B14555">
        <w:rPr>
          <w:rFonts w:eastAsia="Times New Roman" w:cstheme="minorHAnsi"/>
          <w:i/>
          <w:iCs/>
          <w:color w:val="444444"/>
          <w:kern w:val="0"/>
          <w:sz w:val="18"/>
          <w:szCs w:val="18"/>
          <w14:ligatures w14:val="none"/>
        </w:rPr>
        <w:t xml:space="preserve">J Int Soc Sports </w:t>
      </w:r>
      <w:proofErr w:type="spellStart"/>
      <w:r w:rsidRPr="00B14555">
        <w:rPr>
          <w:rFonts w:eastAsia="Times New Roman" w:cstheme="minorHAnsi"/>
          <w:i/>
          <w:iCs/>
          <w:color w:val="444444"/>
          <w:kern w:val="0"/>
          <w:sz w:val="18"/>
          <w:szCs w:val="18"/>
          <w14:ligatures w14:val="none"/>
        </w:rPr>
        <w:t>Nutr</w:t>
      </w:r>
      <w:proofErr w:type="spellEnd"/>
      <w:r w:rsidRPr="00B14555">
        <w:rPr>
          <w:rFonts w:eastAsia="Times New Roman" w:cstheme="minorHAnsi"/>
          <w:color w:val="444444"/>
          <w:kern w:val="0"/>
          <w:sz w:val="18"/>
          <w:szCs w:val="18"/>
          <w14:ligatures w14:val="none"/>
        </w:rPr>
        <w:t xml:space="preserve">. </w:t>
      </w:r>
      <w:proofErr w:type="gramStart"/>
      <w:r w:rsidRPr="00B14555">
        <w:rPr>
          <w:rFonts w:eastAsia="Times New Roman" w:cstheme="minorHAnsi"/>
          <w:color w:val="444444"/>
          <w:kern w:val="0"/>
          <w:sz w:val="18"/>
          <w:szCs w:val="18"/>
          <w14:ligatures w14:val="none"/>
        </w:rPr>
        <w:t>2017;14:47</w:t>
      </w:r>
      <w:proofErr w:type="gramEnd"/>
      <w:r w:rsidRPr="00B14555">
        <w:rPr>
          <w:rFonts w:eastAsia="Times New Roman" w:cstheme="minorHAnsi"/>
          <w:color w:val="444444"/>
          <w:kern w:val="0"/>
          <w:sz w:val="18"/>
          <w:szCs w:val="18"/>
          <w14:ligatures w14:val="none"/>
        </w:rPr>
        <w:t>.</w:t>
      </w:r>
    </w:p>
    <w:p w14:paraId="47951807" w14:textId="77777777" w:rsidR="00B14555" w:rsidRPr="00B14555" w:rsidRDefault="00B14555" w:rsidP="00B14555">
      <w:pPr>
        <w:numPr>
          <w:ilvl w:val="0"/>
          <w:numId w:val="15"/>
        </w:numPr>
        <w:shd w:val="clear" w:color="auto" w:fill="FFFFFF"/>
        <w:spacing w:before="100" w:beforeAutospacing="1" w:after="100" w:afterAutospacing="1" w:line="240" w:lineRule="auto"/>
        <w:ind w:left="1080"/>
        <w:rPr>
          <w:rFonts w:eastAsia="Times New Roman" w:cstheme="minorHAnsi"/>
          <w:color w:val="444444"/>
          <w:kern w:val="0"/>
          <w:sz w:val="18"/>
          <w:szCs w:val="18"/>
          <w14:ligatures w14:val="none"/>
        </w:rPr>
      </w:pPr>
      <w:proofErr w:type="spellStart"/>
      <w:r w:rsidRPr="00B14555">
        <w:rPr>
          <w:rFonts w:eastAsia="Times New Roman" w:cstheme="minorHAnsi"/>
          <w:i/>
          <w:iCs/>
          <w:color w:val="444444"/>
          <w:kern w:val="0"/>
          <w:sz w:val="18"/>
          <w:szCs w:val="18"/>
          <w14:ligatures w14:val="none"/>
        </w:rPr>
        <w:t>Eur</w:t>
      </w:r>
      <w:proofErr w:type="spellEnd"/>
      <w:r w:rsidRPr="00B14555">
        <w:rPr>
          <w:rFonts w:eastAsia="Times New Roman" w:cstheme="minorHAnsi"/>
          <w:i/>
          <w:iCs/>
          <w:color w:val="444444"/>
          <w:kern w:val="0"/>
          <w:sz w:val="18"/>
          <w:szCs w:val="18"/>
          <w14:ligatures w14:val="none"/>
        </w:rPr>
        <w:t xml:space="preserve"> J Heart Fail</w:t>
      </w:r>
      <w:r w:rsidRPr="00B14555">
        <w:rPr>
          <w:rFonts w:eastAsia="Times New Roman" w:cstheme="minorHAnsi"/>
          <w:color w:val="444444"/>
          <w:kern w:val="0"/>
          <w:sz w:val="18"/>
          <w:szCs w:val="18"/>
          <w14:ligatures w14:val="none"/>
        </w:rPr>
        <w:t>. 2003;5(5):615-9.</w:t>
      </w:r>
    </w:p>
    <w:p w14:paraId="3DC7A13B" w14:textId="77777777" w:rsidR="00B14555" w:rsidRPr="00B14555" w:rsidRDefault="00B14555" w:rsidP="00B14555">
      <w:pPr>
        <w:numPr>
          <w:ilvl w:val="0"/>
          <w:numId w:val="15"/>
        </w:numPr>
        <w:shd w:val="clear" w:color="auto" w:fill="FFFFFF"/>
        <w:spacing w:before="100" w:beforeAutospacing="1" w:after="100" w:afterAutospacing="1" w:line="240" w:lineRule="auto"/>
        <w:ind w:left="1080"/>
        <w:rPr>
          <w:rFonts w:eastAsia="Times New Roman" w:cstheme="minorHAnsi"/>
          <w:color w:val="444444"/>
          <w:kern w:val="0"/>
          <w:sz w:val="18"/>
          <w:szCs w:val="18"/>
          <w14:ligatures w14:val="none"/>
        </w:rPr>
      </w:pPr>
      <w:r w:rsidRPr="00B14555">
        <w:rPr>
          <w:rFonts w:eastAsia="Times New Roman" w:cstheme="minorHAnsi"/>
          <w:i/>
          <w:iCs/>
          <w:color w:val="444444"/>
          <w:kern w:val="0"/>
          <w:sz w:val="18"/>
          <w:szCs w:val="18"/>
          <w14:ligatures w14:val="none"/>
        </w:rPr>
        <w:t>Cureus</w:t>
      </w:r>
      <w:r w:rsidRPr="00B14555">
        <w:rPr>
          <w:rFonts w:eastAsia="Times New Roman" w:cstheme="minorHAnsi"/>
          <w:color w:val="444444"/>
          <w:kern w:val="0"/>
          <w:sz w:val="18"/>
          <w:szCs w:val="18"/>
          <w14:ligatures w14:val="none"/>
        </w:rPr>
        <w:t>. 2018;10(3</w:t>
      </w:r>
      <w:proofErr w:type="gramStart"/>
      <w:r w:rsidRPr="00B14555">
        <w:rPr>
          <w:rFonts w:eastAsia="Times New Roman" w:cstheme="minorHAnsi"/>
          <w:color w:val="444444"/>
          <w:kern w:val="0"/>
          <w:sz w:val="18"/>
          <w:szCs w:val="18"/>
          <w14:ligatures w14:val="none"/>
        </w:rPr>
        <w:t>):e</w:t>
      </w:r>
      <w:proofErr w:type="gramEnd"/>
      <w:r w:rsidRPr="00B14555">
        <w:rPr>
          <w:rFonts w:eastAsia="Times New Roman" w:cstheme="minorHAnsi"/>
          <w:color w:val="444444"/>
          <w:kern w:val="0"/>
          <w:sz w:val="18"/>
          <w:szCs w:val="18"/>
          <w14:ligatures w14:val="none"/>
        </w:rPr>
        <w:t>2291.</w:t>
      </w:r>
    </w:p>
    <w:p w14:paraId="24AD123F" w14:textId="11040205" w:rsidR="00DE650D" w:rsidRPr="0080338E" w:rsidRDefault="00DE650D" w:rsidP="00DE650D">
      <w:pPr>
        <w:rPr>
          <w:rFonts w:cstheme="minorHAnsi"/>
          <w:color w:val="444444"/>
          <w:sz w:val="24"/>
          <w:szCs w:val="24"/>
          <w:shd w:val="clear" w:color="auto" w:fill="FFFFFF"/>
          <w:vertAlign w:val="superscript"/>
        </w:rPr>
      </w:pPr>
      <w:proofErr w:type="spellStart"/>
      <w:r w:rsidRPr="0080338E">
        <w:rPr>
          <w:rStyle w:val="Emphasis"/>
          <w:rFonts w:cstheme="minorHAnsi"/>
          <w:b/>
          <w:bCs/>
          <w:color w:val="444444"/>
          <w:sz w:val="24"/>
          <w:szCs w:val="24"/>
          <w:shd w:val="clear" w:color="auto" w:fill="FFFFFF"/>
        </w:rPr>
        <w:t>Phellodendron</w:t>
      </w:r>
      <w:proofErr w:type="spellEnd"/>
      <w:r w:rsidRPr="0080338E">
        <w:rPr>
          <w:rStyle w:val="Emphasis"/>
          <w:rFonts w:cstheme="minorHAnsi"/>
          <w:b/>
          <w:bCs/>
          <w:color w:val="444444"/>
          <w:sz w:val="24"/>
          <w:szCs w:val="24"/>
          <w:shd w:val="clear" w:color="auto" w:fill="FFFFFF"/>
        </w:rPr>
        <w:t xml:space="preserve"> </w:t>
      </w:r>
      <w:proofErr w:type="spellStart"/>
      <w:r w:rsidRPr="0080338E">
        <w:rPr>
          <w:rStyle w:val="Emphasis"/>
          <w:rFonts w:cstheme="minorHAnsi"/>
          <w:b/>
          <w:bCs/>
          <w:color w:val="444444"/>
          <w:sz w:val="24"/>
          <w:szCs w:val="24"/>
          <w:shd w:val="clear" w:color="auto" w:fill="FFFFFF"/>
        </w:rPr>
        <w:t>amurense</w:t>
      </w:r>
      <w:proofErr w:type="spellEnd"/>
      <w:r w:rsidRPr="0080338E">
        <w:rPr>
          <w:rFonts w:cstheme="minorHAnsi"/>
          <w:color w:val="444444"/>
          <w:sz w:val="24"/>
          <w:szCs w:val="24"/>
          <w:shd w:val="clear" w:color="auto" w:fill="FFFFFF"/>
        </w:rPr>
        <w:t xml:space="preserve"> has many health benefits, including neuroprotective properties. In a detailed 2016 screening study, </w:t>
      </w:r>
      <w:proofErr w:type="spellStart"/>
      <w:r w:rsidRPr="0080338E">
        <w:rPr>
          <w:rStyle w:val="Emphasis"/>
          <w:rFonts w:cstheme="minorHAnsi"/>
          <w:color w:val="444444"/>
          <w:sz w:val="24"/>
          <w:szCs w:val="24"/>
          <w:shd w:val="clear" w:color="auto" w:fill="FFFFFF"/>
        </w:rPr>
        <w:t>Phellodendron</w:t>
      </w:r>
      <w:proofErr w:type="spellEnd"/>
      <w:r w:rsidRPr="0080338E">
        <w:rPr>
          <w:rStyle w:val="Emphasis"/>
          <w:rFonts w:cstheme="minorHAnsi"/>
          <w:color w:val="444444"/>
          <w:sz w:val="24"/>
          <w:szCs w:val="24"/>
          <w:shd w:val="clear" w:color="auto" w:fill="FFFFFF"/>
        </w:rPr>
        <w:t xml:space="preserve"> </w:t>
      </w:r>
      <w:proofErr w:type="spellStart"/>
      <w:r w:rsidRPr="0080338E">
        <w:rPr>
          <w:rStyle w:val="Emphasis"/>
          <w:rFonts w:cstheme="minorHAnsi"/>
          <w:color w:val="444444"/>
          <w:sz w:val="24"/>
          <w:szCs w:val="24"/>
          <w:shd w:val="clear" w:color="auto" w:fill="FFFFFF"/>
        </w:rPr>
        <w:t>amurense</w:t>
      </w:r>
      <w:proofErr w:type="spellEnd"/>
      <w:r w:rsidRPr="0080338E">
        <w:rPr>
          <w:rFonts w:cstheme="minorHAnsi"/>
          <w:color w:val="444444"/>
          <w:sz w:val="24"/>
          <w:szCs w:val="24"/>
          <w:shd w:val="clear" w:color="auto" w:fill="FFFFFF"/>
        </w:rPr>
        <w:t> ranked as one of the most potent extracts for inhibiting the activity of monoamine oxidase-B (MAO-B), an enzyme involved in the metabolism of dopamine.</w:t>
      </w:r>
      <w:r w:rsidRPr="0080338E">
        <w:rPr>
          <w:rFonts w:cstheme="minorHAnsi"/>
          <w:color w:val="444444"/>
          <w:sz w:val="24"/>
          <w:szCs w:val="24"/>
          <w:shd w:val="clear" w:color="auto" w:fill="FFFFFF"/>
          <w:vertAlign w:val="superscript"/>
        </w:rPr>
        <w:t>1</w:t>
      </w:r>
    </w:p>
    <w:p w14:paraId="1EA1BA0E" w14:textId="77777777" w:rsidR="00DE650D" w:rsidRPr="00801355" w:rsidRDefault="00DE650D" w:rsidP="00DE650D">
      <w:pPr>
        <w:numPr>
          <w:ilvl w:val="0"/>
          <w:numId w:val="11"/>
        </w:numPr>
        <w:shd w:val="clear" w:color="auto" w:fill="FFFFFF"/>
        <w:spacing w:before="100" w:beforeAutospacing="1" w:after="100" w:afterAutospacing="1" w:line="240" w:lineRule="auto"/>
        <w:ind w:left="1080"/>
        <w:rPr>
          <w:rFonts w:eastAsia="Times New Roman" w:cstheme="minorHAnsi"/>
          <w:i/>
          <w:iCs/>
          <w:kern w:val="0"/>
          <w:sz w:val="18"/>
          <w:szCs w:val="18"/>
          <w14:ligatures w14:val="none"/>
        </w:rPr>
      </w:pPr>
      <w:r w:rsidRPr="00801355">
        <w:rPr>
          <w:rFonts w:eastAsia="Times New Roman" w:cstheme="minorHAnsi"/>
          <w:i/>
          <w:iCs/>
          <w:color w:val="444444"/>
          <w:kern w:val="0"/>
          <w:sz w:val="18"/>
          <w:szCs w:val="18"/>
          <w14:ligatures w14:val="none"/>
        </w:rPr>
        <w:lastRenderedPageBreak/>
        <w:t>European J Med Plants</w:t>
      </w:r>
      <w:r w:rsidRPr="00801355">
        <w:rPr>
          <w:rFonts w:eastAsia="Times New Roman" w:cstheme="minorHAnsi"/>
          <w:color w:val="444444"/>
          <w:kern w:val="0"/>
          <w:sz w:val="18"/>
          <w:szCs w:val="18"/>
          <w14:ligatures w14:val="none"/>
        </w:rPr>
        <w:t>. 2016;15(1)</w:t>
      </w:r>
    </w:p>
    <w:bookmarkEnd w:id="5"/>
    <w:p w14:paraId="3D6B6348" w14:textId="77777777" w:rsidR="00DE650D" w:rsidRPr="0080338E" w:rsidRDefault="00DE650D" w:rsidP="00DE650D">
      <w:pPr>
        <w:shd w:val="clear" w:color="auto" w:fill="FFFFFF"/>
        <w:spacing w:before="100" w:beforeAutospacing="1" w:after="100" w:afterAutospacing="1" w:line="240" w:lineRule="auto"/>
        <w:rPr>
          <w:rFonts w:eastAsia="Times New Roman" w:cstheme="minorHAnsi"/>
          <w:i/>
          <w:iCs/>
          <w:color w:val="444444"/>
          <w:kern w:val="0"/>
          <w:sz w:val="24"/>
          <w:szCs w:val="24"/>
          <w14:ligatures w14:val="none"/>
        </w:rPr>
      </w:pPr>
      <w:r w:rsidRPr="0080338E">
        <w:rPr>
          <w:rStyle w:val="Strong"/>
          <w:rFonts w:cstheme="minorHAnsi"/>
          <w:color w:val="444444"/>
          <w:sz w:val="24"/>
          <w:szCs w:val="24"/>
          <w:shd w:val="clear" w:color="auto" w:fill="FFFFFF"/>
        </w:rPr>
        <w:t>*</w:t>
      </w:r>
      <w:r w:rsidRPr="000A0098">
        <w:rPr>
          <w:rStyle w:val="Strong"/>
          <w:rFonts w:cstheme="minorHAnsi"/>
          <w:i/>
          <w:iCs/>
          <w:color w:val="444444"/>
          <w:sz w:val="12"/>
          <w:szCs w:val="12"/>
          <w:shd w:val="clear" w:color="auto" w:fill="FFFFFF"/>
        </w:rPr>
        <w:t>These statements have not been evaluated by the Food and Drug Administration. These products are not intended to diagnose, treat, cure, or prevent any disease.</w:t>
      </w:r>
    </w:p>
    <w:bookmarkEnd w:id="0"/>
    <w:p w14:paraId="5BCCA3D6" w14:textId="77777777" w:rsidR="00DE650D" w:rsidRPr="0080338E" w:rsidRDefault="00DE650D" w:rsidP="00DE650D">
      <w:pPr>
        <w:rPr>
          <w:rFonts w:cstheme="minorHAnsi"/>
          <w:sz w:val="24"/>
          <w:szCs w:val="24"/>
        </w:rPr>
      </w:pPr>
    </w:p>
    <w:p w14:paraId="2792B2EA" w14:textId="77777777" w:rsidR="00DE650D" w:rsidRPr="00AC6654" w:rsidRDefault="00DE650D">
      <w:pPr>
        <w:rPr>
          <w:rFonts w:cstheme="minorHAnsi"/>
          <w:sz w:val="24"/>
          <w:szCs w:val="24"/>
        </w:rPr>
      </w:pPr>
    </w:p>
    <w:sectPr w:rsidR="00DE650D" w:rsidRPr="00AC66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208C"/>
    <w:multiLevelType w:val="multilevel"/>
    <w:tmpl w:val="BEA07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56167B"/>
    <w:multiLevelType w:val="multilevel"/>
    <w:tmpl w:val="391415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846435"/>
    <w:multiLevelType w:val="multilevel"/>
    <w:tmpl w:val="1E945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304D32"/>
    <w:multiLevelType w:val="multilevel"/>
    <w:tmpl w:val="5AA285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D2689D"/>
    <w:multiLevelType w:val="multilevel"/>
    <w:tmpl w:val="333CD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1A7227E"/>
    <w:multiLevelType w:val="multilevel"/>
    <w:tmpl w:val="EEBC330E"/>
    <w:lvl w:ilvl="0">
      <w:start w:val="1"/>
      <w:numFmt w:val="decimal"/>
      <w:lvlText w:val="%1."/>
      <w:lvlJc w:val="left"/>
      <w:pPr>
        <w:tabs>
          <w:tab w:val="num" w:pos="450"/>
        </w:tabs>
        <w:ind w:left="450" w:hanging="360"/>
      </w:p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6" w15:restartNumberingAfterBreak="0">
    <w:nsid w:val="34991D28"/>
    <w:multiLevelType w:val="multilevel"/>
    <w:tmpl w:val="8D2E9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A9941B4"/>
    <w:multiLevelType w:val="multilevel"/>
    <w:tmpl w:val="8C4E2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4A5031"/>
    <w:multiLevelType w:val="multilevel"/>
    <w:tmpl w:val="75A244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5A732CC"/>
    <w:multiLevelType w:val="multilevel"/>
    <w:tmpl w:val="E63E69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2521085"/>
    <w:multiLevelType w:val="multilevel"/>
    <w:tmpl w:val="E70AE7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3BD5781"/>
    <w:multiLevelType w:val="multilevel"/>
    <w:tmpl w:val="84623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73B56E8"/>
    <w:multiLevelType w:val="multilevel"/>
    <w:tmpl w:val="93AA7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4428603">
    <w:abstractNumId w:val="8"/>
  </w:num>
  <w:num w:numId="2" w16cid:durableId="1444307223">
    <w:abstractNumId w:val="9"/>
  </w:num>
  <w:num w:numId="3" w16cid:durableId="809177785">
    <w:abstractNumId w:val="1"/>
  </w:num>
  <w:num w:numId="4" w16cid:durableId="1631781773">
    <w:abstractNumId w:val="2"/>
  </w:num>
  <w:num w:numId="5" w16cid:durableId="384304158">
    <w:abstractNumId w:val="11"/>
  </w:num>
  <w:num w:numId="6" w16cid:durableId="1035619260">
    <w:abstractNumId w:val="10"/>
    <w:lvlOverride w:ilvl="1">
      <w:lvl w:ilvl="1">
        <w:numFmt w:val="bullet"/>
        <w:lvlText w:val=""/>
        <w:lvlJc w:val="left"/>
        <w:pPr>
          <w:tabs>
            <w:tab w:val="num" w:pos="1440"/>
          </w:tabs>
          <w:ind w:left="1440" w:hanging="360"/>
        </w:pPr>
        <w:rPr>
          <w:rFonts w:ascii="Symbol" w:hAnsi="Symbol" w:hint="default"/>
          <w:sz w:val="20"/>
        </w:rPr>
      </w:lvl>
    </w:lvlOverride>
  </w:num>
  <w:num w:numId="7" w16cid:durableId="1595672887">
    <w:abstractNumId w:val="10"/>
    <w:lvlOverride w:ilvl="1">
      <w:lvl w:ilvl="1">
        <w:numFmt w:val="bullet"/>
        <w:lvlText w:val=""/>
        <w:lvlJc w:val="left"/>
        <w:pPr>
          <w:tabs>
            <w:tab w:val="num" w:pos="1440"/>
          </w:tabs>
          <w:ind w:left="1440" w:hanging="360"/>
        </w:pPr>
        <w:rPr>
          <w:rFonts w:ascii="Symbol" w:hAnsi="Symbol" w:hint="default"/>
          <w:sz w:val="20"/>
        </w:rPr>
      </w:lvl>
    </w:lvlOverride>
  </w:num>
  <w:num w:numId="8" w16cid:durableId="1652320449">
    <w:abstractNumId w:val="10"/>
    <w:lvlOverride w:ilvl="1">
      <w:lvl w:ilvl="1">
        <w:numFmt w:val="bullet"/>
        <w:lvlText w:val=""/>
        <w:lvlJc w:val="left"/>
        <w:pPr>
          <w:tabs>
            <w:tab w:val="num" w:pos="1440"/>
          </w:tabs>
          <w:ind w:left="1440" w:hanging="360"/>
        </w:pPr>
        <w:rPr>
          <w:rFonts w:ascii="Symbol" w:hAnsi="Symbol" w:hint="default"/>
          <w:sz w:val="20"/>
        </w:rPr>
      </w:lvl>
    </w:lvlOverride>
  </w:num>
  <w:num w:numId="9" w16cid:durableId="1836190736">
    <w:abstractNumId w:val="10"/>
    <w:lvlOverride w:ilvl="1">
      <w:lvl w:ilvl="1">
        <w:numFmt w:val="bullet"/>
        <w:lvlText w:val=""/>
        <w:lvlJc w:val="left"/>
        <w:pPr>
          <w:tabs>
            <w:tab w:val="num" w:pos="1440"/>
          </w:tabs>
          <w:ind w:left="1440" w:hanging="360"/>
        </w:pPr>
        <w:rPr>
          <w:rFonts w:ascii="Symbol" w:hAnsi="Symbol" w:hint="default"/>
          <w:sz w:val="20"/>
        </w:rPr>
      </w:lvl>
    </w:lvlOverride>
  </w:num>
  <w:num w:numId="10" w16cid:durableId="1117407535">
    <w:abstractNumId w:val="10"/>
    <w:lvlOverride w:ilvl="1">
      <w:lvl w:ilvl="1">
        <w:numFmt w:val="bullet"/>
        <w:lvlText w:val=""/>
        <w:lvlJc w:val="left"/>
        <w:pPr>
          <w:tabs>
            <w:tab w:val="num" w:pos="1440"/>
          </w:tabs>
          <w:ind w:left="1440" w:hanging="360"/>
        </w:pPr>
        <w:rPr>
          <w:rFonts w:ascii="Symbol" w:hAnsi="Symbol" w:hint="default"/>
          <w:sz w:val="20"/>
        </w:rPr>
      </w:lvl>
    </w:lvlOverride>
  </w:num>
  <w:num w:numId="11" w16cid:durableId="168258560">
    <w:abstractNumId w:val="5"/>
  </w:num>
  <w:num w:numId="12" w16cid:durableId="1963147451">
    <w:abstractNumId w:val="0"/>
  </w:num>
  <w:num w:numId="13" w16cid:durableId="627666492">
    <w:abstractNumId w:val="3"/>
  </w:num>
  <w:num w:numId="14" w16cid:durableId="1766534194">
    <w:abstractNumId w:val="4"/>
  </w:num>
  <w:num w:numId="15" w16cid:durableId="1534996497">
    <w:abstractNumId w:val="6"/>
  </w:num>
  <w:num w:numId="16" w16cid:durableId="470680443">
    <w:abstractNumId w:val="12"/>
  </w:num>
  <w:num w:numId="17" w16cid:durableId="8397825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654"/>
    <w:rsid w:val="000637A7"/>
    <w:rsid w:val="0006731F"/>
    <w:rsid w:val="00136D57"/>
    <w:rsid w:val="001C64D9"/>
    <w:rsid w:val="00933A18"/>
    <w:rsid w:val="00A8515B"/>
    <w:rsid w:val="00AC6654"/>
    <w:rsid w:val="00AF1D6F"/>
    <w:rsid w:val="00B14555"/>
    <w:rsid w:val="00DE650D"/>
    <w:rsid w:val="00EB50AD"/>
    <w:rsid w:val="00EE5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0C071"/>
  <w15:chartTrackingRefBased/>
  <w15:docId w15:val="{9FC7E068-05BB-4A95-A42D-98EC523F2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665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C665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C665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C665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C665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C66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66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66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66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665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C665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C665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C665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C665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C66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66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66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6654"/>
    <w:rPr>
      <w:rFonts w:eastAsiaTheme="majorEastAsia" w:cstheme="majorBidi"/>
      <w:color w:val="272727" w:themeColor="text1" w:themeTint="D8"/>
    </w:rPr>
  </w:style>
  <w:style w:type="paragraph" w:styleId="Title">
    <w:name w:val="Title"/>
    <w:basedOn w:val="Normal"/>
    <w:next w:val="Normal"/>
    <w:link w:val="TitleChar"/>
    <w:uiPriority w:val="10"/>
    <w:qFormat/>
    <w:rsid w:val="00AC66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66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66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66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6654"/>
    <w:pPr>
      <w:spacing w:before="160"/>
      <w:jc w:val="center"/>
    </w:pPr>
    <w:rPr>
      <w:i/>
      <w:iCs/>
      <w:color w:val="404040" w:themeColor="text1" w:themeTint="BF"/>
    </w:rPr>
  </w:style>
  <w:style w:type="character" w:customStyle="1" w:styleId="QuoteChar">
    <w:name w:val="Quote Char"/>
    <w:basedOn w:val="DefaultParagraphFont"/>
    <w:link w:val="Quote"/>
    <w:uiPriority w:val="29"/>
    <w:rsid w:val="00AC6654"/>
    <w:rPr>
      <w:i/>
      <w:iCs/>
      <w:color w:val="404040" w:themeColor="text1" w:themeTint="BF"/>
    </w:rPr>
  </w:style>
  <w:style w:type="paragraph" w:styleId="ListParagraph">
    <w:name w:val="List Paragraph"/>
    <w:basedOn w:val="Normal"/>
    <w:uiPriority w:val="34"/>
    <w:qFormat/>
    <w:rsid w:val="00AC6654"/>
    <w:pPr>
      <w:ind w:left="720"/>
      <w:contextualSpacing/>
    </w:pPr>
  </w:style>
  <w:style w:type="character" w:styleId="IntenseEmphasis">
    <w:name w:val="Intense Emphasis"/>
    <w:basedOn w:val="DefaultParagraphFont"/>
    <w:uiPriority w:val="21"/>
    <w:qFormat/>
    <w:rsid w:val="00AC6654"/>
    <w:rPr>
      <w:i/>
      <w:iCs/>
      <w:color w:val="2F5496" w:themeColor="accent1" w:themeShade="BF"/>
    </w:rPr>
  </w:style>
  <w:style w:type="paragraph" w:styleId="IntenseQuote">
    <w:name w:val="Intense Quote"/>
    <w:basedOn w:val="Normal"/>
    <w:next w:val="Normal"/>
    <w:link w:val="IntenseQuoteChar"/>
    <w:uiPriority w:val="30"/>
    <w:qFormat/>
    <w:rsid w:val="00AC66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C6654"/>
    <w:rPr>
      <w:i/>
      <w:iCs/>
      <w:color w:val="2F5496" w:themeColor="accent1" w:themeShade="BF"/>
    </w:rPr>
  </w:style>
  <w:style w:type="character" w:styleId="IntenseReference">
    <w:name w:val="Intense Reference"/>
    <w:basedOn w:val="DefaultParagraphFont"/>
    <w:uiPriority w:val="32"/>
    <w:qFormat/>
    <w:rsid w:val="00AC6654"/>
    <w:rPr>
      <w:b/>
      <w:bCs/>
      <w:smallCaps/>
      <w:color w:val="2F5496" w:themeColor="accent1" w:themeShade="BF"/>
      <w:spacing w:val="5"/>
    </w:rPr>
  </w:style>
  <w:style w:type="character" w:styleId="Strong">
    <w:name w:val="Strong"/>
    <w:basedOn w:val="DefaultParagraphFont"/>
    <w:uiPriority w:val="22"/>
    <w:qFormat/>
    <w:rsid w:val="00DE650D"/>
    <w:rPr>
      <w:b/>
      <w:bCs/>
    </w:rPr>
  </w:style>
  <w:style w:type="paragraph" w:styleId="NormalWeb">
    <w:name w:val="Normal (Web)"/>
    <w:basedOn w:val="Normal"/>
    <w:uiPriority w:val="99"/>
    <w:unhideWhenUsed/>
    <w:rsid w:val="00DE650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DE650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mc.ncbi.nlm.nih.gov/articles/PMC7238909/" TargetMode="External"/><Relationship Id="rId13" Type="http://schemas.openxmlformats.org/officeDocument/2006/relationships/hyperlink" Target="https://pmc.ncbi.nlm.nih.gov/articles/PMC7238909/" TargetMode="External"/><Relationship Id="rId3" Type="http://schemas.openxmlformats.org/officeDocument/2006/relationships/settings" Target="settings.xml"/><Relationship Id="rId7" Type="http://schemas.openxmlformats.org/officeDocument/2006/relationships/hyperlink" Target="https://pmc.ncbi.nlm.nih.gov/articles/PMC7238909/" TargetMode="External"/><Relationship Id="rId12" Type="http://schemas.openxmlformats.org/officeDocument/2006/relationships/hyperlink" Target="https://pmc.ncbi.nlm.nih.gov/articles/PMC7238909/"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pmc.ncbi.nlm.nih.gov/articles/PMC7238909/" TargetMode="External"/><Relationship Id="rId11" Type="http://schemas.openxmlformats.org/officeDocument/2006/relationships/hyperlink" Target="https://pmc.ncbi.nlm.nih.gov/articles/PMC7238909/" TargetMode="External"/><Relationship Id="rId5" Type="http://schemas.openxmlformats.org/officeDocument/2006/relationships/hyperlink" Target="https://pmc.ncbi.nlm.nih.gov/articles/PMC7238909/" TargetMode="External"/><Relationship Id="rId15" Type="http://schemas.openxmlformats.org/officeDocument/2006/relationships/hyperlink" Target="https://pmc.ncbi.nlm.nih.gov/articles/PMC7238909/" TargetMode="External"/><Relationship Id="rId10" Type="http://schemas.openxmlformats.org/officeDocument/2006/relationships/hyperlink" Target="https://pmc.ncbi.nlm.nih.gov/articles/PMC7238909/" TargetMode="External"/><Relationship Id="rId4" Type="http://schemas.openxmlformats.org/officeDocument/2006/relationships/webSettings" Target="webSettings.xml"/><Relationship Id="rId9" Type="http://schemas.openxmlformats.org/officeDocument/2006/relationships/hyperlink" Target="https://pmc.ncbi.nlm.nih.gov/articles/PMC7238909/" TargetMode="External"/><Relationship Id="rId14" Type="http://schemas.openxmlformats.org/officeDocument/2006/relationships/hyperlink" Target="https://pmc.ncbi.nlm.nih.gov/articles/PMC72389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2237</Words>
  <Characters>12755</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Monir Djavaheri</dc:creator>
  <cp:keywords/>
  <dc:description/>
  <cp:lastModifiedBy>Monir Djavaheri</cp:lastModifiedBy>
  <cp:revision>2</cp:revision>
  <dcterms:created xsi:type="dcterms:W3CDTF">2025-08-11T19:40:00Z</dcterms:created>
  <dcterms:modified xsi:type="dcterms:W3CDTF">2025-08-11T19:40:00Z</dcterms:modified>
</cp:coreProperties>
</file>